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F82" w:rsidRDefault="00B22F82" w:rsidP="00B22F82">
      <w:pPr>
        <w:rPr>
          <w:sz w:val="32"/>
          <w:szCs w:val="32"/>
        </w:rPr>
      </w:pPr>
      <w:r>
        <w:rPr>
          <w:rFonts w:hint="eastAsia"/>
          <w:sz w:val="32"/>
          <w:szCs w:val="32"/>
        </w:rPr>
        <w:t>附件</w:t>
      </w:r>
      <w:r>
        <w:rPr>
          <w:sz w:val="32"/>
          <w:szCs w:val="32"/>
        </w:rPr>
        <w:t>2</w:t>
      </w:r>
      <w:r>
        <w:rPr>
          <w:rFonts w:hint="eastAsia"/>
          <w:sz w:val="32"/>
          <w:szCs w:val="32"/>
        </w:rPr>
        <w:t>：</w:t>
      </w:r>
    </w:p>
    <w:p w:rsidR="00B22F82" w:rsidRDefault="00B22F82" w:rsidP="00B22F82">
      <w:pPr>
        <w:rPr>
          <w:sz w:val="32"/>
          <w:szCs w:val="32"/>
        </w:rPr>
      </w:pPr>
    </w:p>
    <w:p w:rsidR="00B22F82" w:rsidRDefault="00B1511D" w:rsidP="00B22F82">
      <w:pPr>
        <w:jc w:val="center"/>
        <w:rPr>
          <w:sz w:val="44"/>
          <w:szCs w:val="44"/>
        </w:rPr>
      </w:pPr>
      <w:r>
        <w:rPr>
          <w:rFonts w:hint="eastAsia"/>
          <w:sz w:val="44"/>
          <w:szCs w:val="44"/>
        </w:rPr>
        <w:t>省基金项目申报书“经费申请表（经费预算）”</w:t>
      </w:r>
      <w:bookmarkStart w:id="0" w:name="_GoBack"/>
      <w:bookmarkEnd w:id="0"/>
      <w:r w:rsidR="00B22F82">
        <w:rPr>
          <w:rFonts w:hint="eastAsia"/>
          <w:sz w:val="44"/>
          <w:szCs w:val="44"/>
        </w:rPr>
        <w:t>科目填写指引</w:t>
      </w:r>
    </w:p>
    <w:p w:rsidR="00B22F82" w:rsidRDefault="00B22F82" w:rsidP="00B22F82">
      <w:pPr>
        <w:jc w:val="center"/>
        <w:rPr>
          <w:sz w:val="44"/>
          <w:szCs w:val="44"/>
        </w:rPr>
      </w:pPr>
    </w:p>
    <w:p w:rsidR="00B22F82" w:rsidRDefault="00B22F82" w:rsidP="00B22F82">
      <w:pPr>
        <w:widowControl/>
        <w:tabs>
          <w:tab w:val="left" w:pos="0"/>
        </w:tabs>
        <w:autoSpaceDN w:val="0"/>
        <w:adjustRightInd w:val="0"/>
        <w:snapToGrid w:val="0"/>
        <w:spacing w:line="360" w:lineRule="auto"/>
        <w:ind w:leftChars="1" w:left="2" w:firstLineChars="100" w:firstLine="320"/>
        <w:rPr>
          <w:rFonts w:ascii="仿宋_GB2312" w:eastAsia="仿宋_GB2312" w:hAnsi="华文仿宋" w:cs="华文仿宋"/>
          <w:kern w:val="0"/>
          <w:sz w:val="32"/>
          <w:szCs w:val="32"/>
        </w:rPr>
      </w:pPr>
      <w:r>
        <w:rPr>
          <w:rFonts w:ascii="仿宋_GB2312" w:eastAsia="仿宋_GB2312" w:hAnsi="华文仿宋" w:cs="华文仿宋" w:hint="eastAsia"/>
          <w:kern w:val="0"/>
          <w:sz w:val="32"/>
          <w:szCs w:val="32"/>
        </w:rPr>
        <w:t xml:space="preserve"> （一）科研业务费：计算、测试、分析费（使用本单位设备的只收消耗费），本项目所必需的国内调研和学术会议费，业务资料、报告、论文版面费和印刷费，文献检索、入网等信息通信费，学术刊物订阅费。</w:t>
      </w:r>
    </w:p>
    <w:p w:rsidR="00B22F82" w:rsidRDefault="00B22F82" w:rsidP="00B22F82">
      <w:pPr>
        <w:widowControl/>
        <w:tabs>
          <w:tab w:val="left" w:pos="0"/>
        </w:tabs>
        <w:autoSpaceDN w:val="0"/>
        <w:adjustRightInd w:val="0"/>
        <w:snapToGrid w:val="0"/>
        <w:spacing w:line="360" w:lineRule="auto"/>
        <w:ind w:leftChars="1" w:left="2" w:firstLineChars="100" w:firstLine="320"/>
        <w:rPr>
          <w:rFonts w:ascii="仿宋_GB2312" w:eastAsia="仿宋_GB2312" w:hAnsi="华文仿宋" w:cs="华文仿宋"/>
          <w:kern w:val="0"/>
          <w:sz w:val="32"/>
          <w:szCs w:val="32"/>
        </w:rPr>
      </w:pPr>
      <w:r>
        <w:rPr>
          <w:rFonts w:ascii="仿宋_GB2312" w:eastAsia="仿宋_GB2312" w:hAnsi="华文仿宋" w:cs="华文仿宋" w:hint="eastAsia"/>
          <w:kern w:val="0"/>
          <w:sz w:val="32"/>
          <w:szCs w:val="32"/>
        </w:rPr>
        <w:t xml:space="preserve"> （二）实验材料费：原材料、试剂、药品等消耗性物品购置费，实验动物、植物的购置、种植、养殖费，标本、样品采集加工费</w:t>
      </w:r>
      <w:proofErr w:type="gramStart"/>
      <w:r>
        <w:rPr>
          <w:rFonts w:ascii="仿宋_GB2312" w:eastAsia="仿宋_GB2312" w:hAnsi="华文仿宋" w:cs="华文仿宋" w:hint="eastAsia"/>
          <w:kern w:val="0"/>
          <w:sz w:val="32"/>
          <w:szCs w:val="32"/>
        </w:rPr>
        <w:t>和运杂包装费</w:t>
      </w:r>
      <w:proofErr w:type="gramEnd"/>
      <w:r>
        <w:rPr>
          <w:rFonts w:ascii="仿宋_GB2312" w:eastAsia="仿宋_GB2312" w:hAnsi="华文仿宋" w:cs="华文仿宋" w:hint="eastAsia"/>
          <w:kern w:val="0"/>
          <w:sz w:val="32"/>
          <w:szCs w:val="32"/>
        </w:rPr>
        <w:t xml:space="preserve">。　　</w:t>
      </w:r>
    </w:p>
    <w:p w:rsidR="00B22F82" w:rsidRDefault="00B22F82" w:rsidP="00B22F82">
      <w:pPr>
        <w:widowControl/>
        <w:tabs>
          <w:tab w:val="left" w:pos="0"/>
        </w:tabs>
        <w:autoSpaceDN w:val="0"/>
        <w:adjustRightInd w:val="0"/>
        <w:snapToGrid w:val="0"/>
        <w:spacing w:line="360" w:lineRule="auto"/>
        <w:ind w:leftChars="1" w:left="2" w:firstLineChars="100" w:firstLine="320"/>
        <w:rPr>
          <w:rFonts w:ascii="仿宋_GB2312" w:eastAsia="仿宋_GB2312" w:hAnsi="华文仿宋" w:cs="华文仿宋"/>
          <w:kern w:val="0"/>
          <w:sz w:val="32"/>
          <w:szCs w:val="32"/>
        </w:rPr>
      </w:pPr>
      <w:r>
        <w:rPr>
          <w:rFonts w:ascii="仿宋_GB2312" w:eastAsia="仿宋_GB2312" w:hAnsi="华文仿宋" w:cs="华文仿宋" w:hint="eastAsia"/>
          <w:kern w:val="0"/>
          <w:sz w:val="32"/>
          <w:szCs w:val="32"/>
        </w:rPr>
        <w:t xml:space="preserve"> （三）仪器设备费：专用仪器设备的购置、运输、安装费和修理费，自制专用仪器设备的材料、配件购置费和外协加工费。但交通运输设备、声像录放设备、复制打印设备、空调冷藏设备、办公设备等费用不得列入。</w:t>
      </w:r>
    </w:p>
    <w:p w:rsidR="00B22F82" w:rsidRDefault="00B22F82" w:rsidP="00B22F82">
      <w:pPr>
        <w:widowControl/>
        <w:tabs>
          <w:tab w:val="left" w:pos="0"/>
        </w:tabs>
        <w:autoSpaceDN w:val="0"/>
        <w:adjustRightInd w:val="0"/>
        <w:snapToGrid w:val="0"/>
        <w:spacing w:line="360" w:lineRule="auto"/>
        <w:ind w:leftChars="1" w:left="2" w:firstLineChars="100" w:firstLine="320"/>
        <w:rPr>
          <w:rFonts w:ascii="仿宋_GB2312" w:eastAsia="仿宋_GB2312" w:hAnsi="华文仿宋" w:cs="华文仿宋"/>
          <w:kern w:val="0"/>
          <w:sz w:val="32"/>
          <w:szCs w:val="32"/>
        </w:rPr>
      </w:pPr>
      <w:r>
        <w:rPr>
          <w:rFonts w:ascii="仿宋_GB2312" w:eastAsia="仿宋_GB2312" w:hAnsi="华文仿宋" w:cs="华文仿宋" w:hint="eastAsia"/>
          <w:kern w:val="0"/>
          <w:sz w:val="32"/>
          <w:szCs w:val="32"/>
        </w:rPr>
        <w:t xml:space="preserve"> （四）实验室改装费：根据资助项目研究工作需要，为改善资助项目研究的实验条件，对实验室进行的简单装修费用。实验室扩建、土建、房屋维修等费用不得列入。</w:t>
      </w:r>
    </w:p>
    <w:p w:rsidR="00B22F82" w:rsidRDefault="00B22F82" w:rsidP="00B22F82">
      <w:pPr>
        <w:widowControl/>
        <w:tabs>
          <w:tab w:val="left" w:pos="0"/>
        </w:tabs>
        <w:autoSpaceDN w:val="0"/>
        <w:adjustRightInd w:val="0"/>
        <w:snapToGrid w:val="0"/>
        <w:spacing w:line="360" w:lineRule="auto"/>
        <w:ind w:leftChars="1" w:left="2" w:firstLineChars="100" w:firstLine="320"/>
        <w:rPr>
          <w:rFonts w:ascii="仿宋_GB2312" w:eastAsia="仿宋_GB2312" w:hAnsi="华文仿宋" w:cs="华文仿宋"/>
          <w:kern w:val="0"/>
          <w:sz w:val="32"/>
          <w:szCs w:val="32"/>
        </w:rPr>
      </w:pPr>
      <w:r>
        <w:rPr>
          <w:rFonts w:ascii="仿宋_GB2312" w:eastAsia="仿宋_GB2312" w:hAnsi="华文仿宋" w:cs="华文仿宋" w:hint="eastAsia"/>
          <w:kern w:val="0"/>
          <w:sz w:val="32"/>
          <w:szCs w:val="32"/>
        </w:rPr>
        <w:t xml:space="preserve"> （五）协作费：为项目合作单位以外的单位协作承担自然科学基金项目部分研究试验工作的费用。</w:t>
      </w:r>
    </w:p>
    <w:p w:rsidR="00B22F82" w:rsidRDefault="00B22F82" w:rsidP="00B22F82">
      <w:pPr>
        <w:widowControl/>
        <w:tabs>
          <w:tab w:val="left" w:pos="0"/>
        </w:tabs>
        <w:autoSpaceDN w:val="0"/>
        <w:adjustRightInd w:val="0"/>
        <w:snapToGrid w:val="0"/>
        <w:spacing w:line="360" w:lineRule="auto"/>
        <w:ind w:leftChars="1" w:left="2" w:firstLineChars="100" w:firstLine="320"/>
        <w:rPr>
          <w:rFonts w:ascii="仿宋_GB2312" w:eastAsia="仿宋_GB2312" w:hAnsi="华文仿宋" w:cs="华文仿宋"/>
          <w:kern w:val="0"/>
          <w:sz w:val="32"/>
          <w:szCs w:val="32"/>
        </w:rPr>
      </w:pPr>
      <w:r>
        <w:rPr>
          <w:rFonts w:ascii="仿宋_GB2312" w:eastAsia="仿宋_GB2312" w:hAnsi="华文仿宋" w:cs="华文仿宋" w:hint="eastAsia"/>
          <w:kern w:val="0"/>
          <w:sz w:val="32"/>
          <w:szCs w:val="32"/>
        </w:rPr>
        <w:lastRenderedPageBreak/>
        <w:t xml:space="preserve"> （六）人员费：是指在项目研究开发过程中支付给项目组成员及项目组临时聘用人员的人力资源成本费。人员费最高不超过项目经费总额的30%，软科学研究项目和软件开发类项目人员费用列支比例不得超过项目经费总额的50%。</w:t>
      </w:r>
    </w:p>
    <w:p w:rsidR="00B22F82" w:rsidRDefault="00B22F82" w:rsidP="00B22F82">
      <w:pPr>
        <w:widowControl/>
        <w:tabs>
          <w:tab w:val="left" w:pos="0"/>
        </w:tabs>
        <w:autoSpaceDN w:val="0"/>
        <w:adjustRightInd w:val="0"/>
        <w:snapToGrid w:val="0"/>
        <w:spacing w:line="360" w:lineRule="auto"/>
        <w:ind w:leftChars="1" w:left="2" w:firstLineChars="100" w:firstLine="320"/>
        <w:rPr>
          <w:rFonts w:ascii="仿宋_GB2312" w:eastAsia="仿宋_GB2312" w:hAnsi="华文仿宋" w:cs="华文仿宋"/>
          <w:kern w:val="0"/>
          <w:sz w:val="32"/>
          <w:szCs w:val="32"/>
        </w:rPr>
      </w:pPr>
      <w:r>
        <w:rPr>
          <w:rFonts w:ascii="仿宋_GB2312" w:eastAsia="仿宋_GB2312" w:hAnsi="华文仿宋" w:cs="华文仿宋" w:hint="eastAsia"/>
          <w:kern w:val="0"/>
          <w:sz w:val="32"/>
          <w:szCs w:val="32"/>
        </w:rPr>
        <w:t xml:space="preserve"> （七）专家咨询费：是指在项目研究开发过程中支付给临时聘请的咨询专家的费用，专家咨询费不得支付给参与项目管理相关工作人员。</w:t>
      </w:r>
    </w:p>
    <w:p w:rsidR="00B22F82" w:rsidRDefault="00B22F82" w:rsidP="00B22F82">
      <w:pPr>
        <w:widowControl/>
        <w:tabs>
          <w:tab w:val="left" w:pos="0"/>
        </w:tabs>
        <w:autoSpaceDN w:val="0"/>
        <w:adjustRightInd w:val="0"/>
        <w:snapToGrid w:val="0"/>
        <w:spacing w:line="360" w:lineRule="auto"/>
        <w:ind w:leftChars="1" w:left="2" w:firstLineChars="100" w:firstLine="320"/>
        <w:rPr>
          <w:rFonts w:ascii="仿宋_GB2312" w:eastAsia="仿宋_GB2312" w:hAnsi="华文仿宋" w:cs="华文仿宋"/>
          <w:kern w:val="0"/>
          <w:sz w:val="32"/>
          <w:szCs w:val="32"/>
        </w:rPr>
      </w:pPr>
      <w:r>
        <w:rPr>
          <w:rFonts w:ascii="仿宋_GB2312" w:eastAsia="仿宋_GB2312" w:hAnsi="华文仿宋" w:cs="华文仿宋" w:hint="eastAsia"/>
          <w:kern w:val="0"/>
          <w:sz w:val="32"/>
          <w:szCs w:val="32"/>
        </w:rPr>
        <w:t xml:space="preserve"> （八）国际合作与交流费：是指用于与资助项目研究工作有直接关系的国际合作与交流费用,包括项目组人员出访及外国专家来访的部分费用,所需外汇额度由项目依托单位自行解决。其中:滚动资助项目国际合作与交流经费不得超过财政资助项目经费的10%,其他类别项目不得超过财政资助项目经费的15%。</w:t>
      </w:r>
    </w:p>
    <w:p w:rsidR="00B22F82" w:rsidRDefault="00B22F82" w:rsidP="00B22F82">
      <w:pPr>
        <w:widowControl/>
        <w:tabs>
          <w:tab w:val="left" w:pos="0"/>
        </w:tabs>
        <w:autoSpaceDN w:val="0"/>
        <w:adjustRightInd w:val="0"/>
        <w:snapToGrid w:val="0"/>
        <w:spacing w:line="360" w:lineRule="auto"/>
        <w:ind w:leftChars="1" w:left="2" w:firstLineChars="100" w:firstLine="320"/>
        <w:rPr>
          <w:rFonts w:ascii="仿宋_GB2312" w:eastAsia="仿宋_GB2312" w:hAnsi="华文仿宋" w:cs="华文仿宋"/>
          <w:kern w:val="0"/>
          <w:sz w:val="32"/>
          <w:szCs w:val="32"/>
        </w:rPr>
      </w:pPr>
      <w:r>
        <w:rPr>
          <w:rFonts w:ascii="仿宋_GB2312" w:eastAsia="仿宋_GB2312" w:hAnsi="华文仿宋" w:cs="华文仿宋" w:hint="eastAsia"/>
          <w:kern w:val="0"/>
          <w:sz w:val="32"/>
          <w:szCs w:val="32"/>
        </w:rPr>
        <w:t xml:space="preserve"> （九）管理费：指项目依托单位为组织和支持项目研究而支出的费用，包括项目执行中公用仪器设备、房屋占用、水电等。管理费不得超过财政资助项目经费的5%（协作单位不得重复提取），不得层层重复提取或提高限额。有合作单位的项目按各自的研究经费提取管理费。</w:t>
      </w:r>
    </w:p>
    <w:p w:rsidR="00B22F82" w:rsidRDefault="00B22F82" w:rsidP="00B22F82">
      <w:pPr>
        <w:widowControl/>
        <w:tabs>
          <w:tab w:val="left" w:pos="0"/>
        </w:tabs>
        <w:autoSpaceDN w:val="0"/>
        <w:adjustRightInd w:val="0"/>
        <w:snapToGrid w:val="0"/>
        <w:spacing w:line="360" w:lineRule="auto"/>
        <w:ind w:leftChars="1" w:left="2" w:firstLineChars="100" w:firstLine="320"/>
        <w:rPr>
          <w:rFonts w:ascii="仿宋_GB2312" w:eastAsia="仿宋_GB2312" w:hAnsi="华文仿宋" w:cs="华文仿宋"/>
          <w:kern w:val="0"/>
          <w:sz w:val="32"/>
          <w:szCs w:val="32"/>
        </w:rPr>
      </w:pPr>
    </w:p>
    <w:p w:rsidR="00B22F82" w:rsidRPr="000B18E7" w:rsidRDefault="00B22F82" w:rsidP="000B18E7">
      <w:pPr>
        <w:widowControl/>
        <w:tabs>
          <w:tab w:val="left" w:pos="0"/>
        </w:tabs>
        <w:autoSpaceDN w:val="0"/>
        <w:adjustRightInd w:val="0"/>
        <w:snapToGrid w:val="0"/>
        <w:spacing w:line="360" w:lineRule="auto"/>
        <w:ind w:leftChars="1" w:left="2" w:firstLineChars="100" w:firstLine="320"/>
        <w:rPr>
          <w:rFonts w:ascii="仿宋_GB2312" w:eastAsia="仿宋_GB2312" w:hAnsi="华文仿宋" w:cs="华文仿宋"/>
          <w:kern w:val="0"/>
          <w:sz w:val="32"/>
          <w:szCs w:val="32"/>
        </w:rPr>
      </w:pPr>
      <w:r>
        <w:rPr>
          <w:rFonts w:ascii="仿宋_GB2312" w:eastAsia="仿宋_GB2312" w:hAnsi="华文仿宋" w:cs="华文仿宋" w:hint="eastAsia"/>
          <w:kern w:val="0"/>
          <w:sz w:val="32"/>
          <w:szCs w:val="32"/>
        </w:rPr>
        <w:t xml:space="preserve"> 注：</w:t>
      </w:r>
      <w:r w:rsidRPr="00B22F82">
        <w:rPr>
          <w:rFonts w:ascii="仿宋_GB2312" w:eastAsia="仿宋_GB2312" w:hint="eastAsia"/>
          <w:sz w:val="32"/>
          <w:szCs w:val="32"/>
        </w:rPr>
        <w:t>滚动资助项目</w:t>
      </w:r>
      <w:r w:rsidR="006B4F17">
        <w:rPr>
          <w:rFonts w:ascii="仿宋_GB2312" w:eastAsia="仿宋_GB2312" w:hint="eastAsia"/>
          <w:sz w:val="32"/>
          <w:szCs w:val="32"/>
        </w:rPr>
        <w:t>包括</w:t>
      </w:r>
      <w:r w:rsidRPr="00B22F82">
        <w:rPr>
          <w:rFonts w:ascii="仿宋_GB2312" w:eastAsia="仿宋_GB2312" w:hint="eastAsia"/>
          <w:sz w:val="32"/>
          <w:szCs w:val="32"/>
        </w:rPr>
        <w:t>杰出青年、重大基础研究培育与研究团队项目，其他为非滚动资助项目。</w:t>
      </w:r>
    </w:p>
    <w:p w:rsidR="00E420C8" w:rsidRPr="00B22F82" w:rsidRDefault="00E420C8">
      <w:pPr>
        <w:rPr>
          <w:sz w:val="32"/>
          <w:szCs w:val="32"/>
        </w:rPr>
      </w:pPr>
    </w:p>
    <w:sectPr w:rsidR="00E420C8" w:rsidRPr="00B22F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4E3" w:rsidRDefault="005164E3" w:rsidP="000B18E7">
      <w:r>
        <w:separator/>
      </w:r>
    </w:p>
  </w:endnote>
  <w:endnote w:type="continuationSeparator" w:id="0">
    <w:p w:rsidR="005164E3" w:rsidRDefault="005164E3" w:rsidP="000B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4E3" w:rsidRDefault="005164E3" w:rsidP="000B18E7">
      <w:r>
        <w:separator/>
      </w:r>
    </w:p>
  </w:footnote>
  <w:footnote w:type="continuationSeparator" w:id="0">
    <w:p w:rsidR="005164E3" w:rsidRDefault="005164E3" w:rsidP="000B18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F82"/>
    <w:rsid w:val="000B18E7"/>
    <w:rsid w:val="005164E3"/>
    <w:rsid w:val="006B4F17"/>
    <w:rsid w:val="00A4126C"/>
    <w:rsid w:val="00B1511D"/>
    <w:rsid w:val="00B22F82"/>
    <w:rsid w:val="00E42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F8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2F82"/>
    <w:pPr>
      <w:ind w:firstLineChars="200" w:firstLine="420"/>
    </w:pPr>
  </w:style>
  <w:style w:type="paragraph" w:styleId="a4">
    <w:name w:val="header"/>
    <w:basedOn w:val="a"/>
    <w:link w:val="Char"/>
    <w:uiPriority w:val="99"/>
    <w:unhideWhenUsed/>
    <w:rsid w:val="000B18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B18E7"/>
    <w:rPr>
      <w:rFonts w:ascii="Times New Roman" w:eastAsia="宋体" w:hAnsi="Times New Roman" w:cs="Times New Roman"/>
      <w:sz w:val="18"/>
      <w:szCs w:val="18"/>
    </w:rPr>
  </w:style>
  <w:style w:type="paragraph" w:styleId="a5">
    <w:name w:val="footer"/>
    <w:basedOn w:val="a"/>
    <w:link w:val="Char0"/>
    <w:uiPriority w:val="99"/>
    <w:unhideWhenUsed/>
    <w:rsid w:val="000B18E7"/>
    <w:pPr>
      <w:tabs>
        <w:tab w:val="center" w:pos="4153"/>
        <w:tab w:val="right" w:pos="8306"/>
      </w:tabs>
      <w:snapToGrid w:val="0"/>
      <w:jc w:val="left"/>
    </w:pPr>
    <w:rPr>
      <w:sz w:val="18"/>
      <w:szCs w:val="18"/>
    </w:rPr>
  </w:style>
  <w:style w:type="character" w:customStyle="1" w:styleId="Char0">
    <w:name w:val="页脚 Char"/>
    <w:basedOn w:val="a0"/>
    <w:link w:val="a5"/>
    <w:uiPriority w:val="99"/>
    <w:rsid w:val="000B18E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F8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2F82"/>
    <w:pPr>
      <w:ind w:firstLineChars="200" w:firstLine="420"/>
    </w:pPr>
  </w:style>
  <w:style w:type="paragraph" w:styleId="a4">
    <w:name w:val="header"/>
    <w:basedOn w:val="a"/>
    <w:link w:val="Char"/>
    <w:uiPriority w:val="99"/>
    <w:unhideWhenUsed/>
    <w:rsid w:val="000B18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B18E7"/>
    <w:rPr>
      <w:rFonts w:ascii="Times New Roman" w:eastAsia="宋体" w:hAnsi="Times New Roman" w:cs="Times New Roman"/>
      <w:sz w:val="18"/>
      <w:szCs w:val="18"/>
    </w:rPr>
  </w:style>
  <w:style w:type="paragraph" w:styleId="a5">
    <w:name w:val="footer"/>
    <w:basedOn w:val="a"/>
    <w:link w:val="Char0"/>
    <w:uiPriority w:val="99"/>
    <w:unhideWhenUsed/>
    <w:rsid w:val="000B18E7"/>
    <w:pPr>
      <w:tabs>
        <w:tab w:val="center" w:pos="4153"/>
        <w:tab w:val="right" w:pos="8306"/>
      </w:tabs>
      <w:snapToGrid w:val="0"/>
      <w:jc w:val="left"/>
    </w:pPr>
    <w:rPr>
      <w:sz w:val="18"/>
      <w:szCs w:val="18"/>
    </w:rPr>
  </w:style>
  <w:style w:type="character" w:customStyle="1" w:styleId="Char0">
    <w:name w:val="页脚 Char"/>
    <w:basedOn w:val="a0"/>
    <w:link w:val="a5"/>
    <w:uiPriority w:val="99"/>
    <w:rsid w:val="000B18E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60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pengxy</dc:creator>
  <cp:lastModifiedBy>pengxy</cp:lastModifiedBy>
  <cp:revision>4</cp:revision>
  <dcterms:created xsi:type="dcterms:W3CDTF">2015-01-30T01:13:00Z</dcterms:created>
  <dcterms:modified xsi:type="dcterms:W3CDTF">2015-02-28T03:03:00Z</dcterms:modified>
</cp:coreProperties>
</file>