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0" w:rsidRDefault="00476A00" w:rsidP="00476A00">
      <w:pPr>
        <w:widowControl/>
        <w:shd w:val="clear" w:color="auto" w:fill="FFFFFF"/>
        <w:spacing w:before="45" w:after="60"/>
        <w:ind w:firstLineChars="98" w:firstLine="354"/>
        <w:outlineLvl w:val="1"/>
        <w:rPr>
          <w:rFonts w:hint="eastAsia"/>
          <w:b/>
          <w:kern w:val="0"/>
          <w:sz w:val="36"/>
          <w:szCs w:val="36"/>
        </w:rPr>
      </w:pPr>
      <w:r w:rsidRPr="00F71FDC">
        <w:rPr>
          <w:rFonts w:hint="eastAsia"/>
          <w:b/>
          <w:kern w:val="0"/>
          <w:sz w:val="36"/>
          <w:szCs w:val="36"/>
        </w:rPr>
        <w:t>2014</w:t>
      </w:r>
      <w:r w:rsidRPr="00F71FDC">
        <w:rPr>
          <w:rFonts w:hint="eastAsia"/>
          <w:b/>
          <w:kern w:val="0"/>
          <w:sz w:val="36"/>
          <w:szCs w:val="36"/>
        </w:rPr>
        <w:t>年度中国人权研究会研究课题项目指南目</w:t>
      </w:r>
      <w:r>
        <w:rPr>
          <w:rFonts w:hint="eastAsia"/>
          <w:b/>
          <w:kern w:val="0"/>
          <w:sz w:val="36"/>
          <w:szCs w:val="36"/>
        </w:rPr>
        <w:t>录</w:t>
      </w:r>
    </w:p>
    <w:p w:rsidR="00476A00" w:rsidRPr="00D2645D" w:rsidRDefault="00476A00" w:rsidP="00476A00">
      <w:pPr>
        <w:widowControl/>
        <w:shd w:val="clear" w:color="auto" w:fill="FFFFFF"/>
        <w:spacing w:before="45" w:after="60"/>
        <w:ind w:firstLineChars="98" w:firstLine="354"/>
        <w:outlineLvl w:val="1"/>
        <w:rPr>
          <w:rFonts w:hint="eastAsia"/>
          <w:b/>
          <w:kern w:val="0"/>
          <w:sz w:val="36"/>
          <w:szCs w:val="36"/>
        </w:rPr>
      </w:pPr>
    </w:p>
    <w:p w:rsidR="00476A00" w:rsidRDefault="00476A00" w:rsidP="00476A00">
      <w:pPr>
        <w:widowControl/>
        <w:shd w:val="clear" w:color="auto" w:fill="FFFFFF"/>
        <w:spacing w:before="45" w:after="60"/>
        <w:ind w:firstLineChars="49" w:firstLine="157"/>
        <w:outlineLvl w:val="1"/>
        <w:rPr>
          <w:rFonts w:hint="eastAsia"/>
          <w:b/>
          <w:kern w:val="0"/>
          <w:sz w:val="32"/>
          <w:szCs w:val="32"/>
        </w:rPr>
      </w:pPr>
      <w:r w:rsidRPr="00F71FDC">
        <w:rPr>
          <w:rFonts w:hint="eastAsia"/>
          <w:b/>
          <w:kern w:val="0"/>
          <w:sz w:val="32"/>
          <w:szCs w:val="32"/>
        </w:rPr>
        <w:t>一、重点课题</w:t>
      </w:r>
      <w:r>
        <w:rPr>
          <w:rFonts w:hint="eastAsia"/>
          <w:b/>
          <w:kern w:val="0"/>
          <w:sz w:val="32"/>
          <w:szCs w:val="32"/>
        </w:rPr>
        <w:t>：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 w:rsidRPr="007F5B81">
        <w:rPr>
          <w:rFonts w:ascii="宋体" w:hAnsi="宋体" w:hint="eastAsia"/>
          <w:kern w:val="0"/>
          <w:sz w:val="30"/>
          <w:szCs w:val="30"/>
        </w:rPr>
        <w:t>1.</w:t>
      </w:r>
      <w:r>
        <w:rPr>
          <w:rFonts w:ascii="宋体" w:hAnsi="宋体" w:hint="eastAsia"/>
          <w:kern w:val="0"/>
          <w:sz w:val="30"/>
          <w:szCs w:val="30"/>
        </w:rPr>
        <w:t>中国梦与人权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2.中国特色社会主义人权理论体系研究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3.人权的立法保障研究</w:t>
      </w:r>
    </w:p>
    <w:p w:rsidR="00476A00" w:rsidRPr="00D95BEC" w:rsidRDefault="00476A00" w:rsidP="00476A00">
      <w:pPr>
        <w:widowControl/>
        <w:shd w:val="clear" w:color="auto" w:fill="FFFFFF"/>
        <w:spacing w:before="45" w:after="60"/>
        <w:ind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</w:p>
    <w:p w:rsidR="00476A00" w:rsidRDefault="00476A00" w:rsidP="00476A00">
      <w:pPr>
        <w:widowControl/>
        <w:shd w:val="clear" w:color="auto" w:fill="FFFFFF"/>
        <w:spacing w:before="45" w:after="60"/>
        <w:ind w:firstLineChars="49" w:firstLine="157"/>
        <w:outlineLvl w:val="1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二、资政课题（部委交办课题）：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1.网络信息领域表达自由权的法律界限研究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2.《公民权利和政治权利国际公约》批约研究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3.联合国人权主流化趋势对我参与国际人权合作的利弊分析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4.社会组织参与人权保障问题研究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5.社会工作在人权保护中的功能作用研究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6.中国劳动者社会保障权利存在的问题和改善建议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7.转型时期我国劳动者适度劳动权及保障机制的完善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8.城市少数民族权益保护研究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9.建设生态文明背景下少数民族环境权保护研究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10.中国农村贫困人口生存权、发展权问题研究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11.宗教人权问题在美国外交战略中的作用及相关机制研究(特别是近些年的新动向)</w:t>
      </w:r>
    </w:p>
    <w:p w:rsidR="00476A00" w:rsidRPr="00D2645D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lastRenderedPageBreak/>
        <w:t>12.西方宗教自由问题与人权问题的关系</w:t>
      </w:r>
      <w:r>
        <w:rPr>
          <w:rFonts w:ascii="宋体" w:hAnsi="宋体"/>
          <w:kern w:val="0"/>
          <w:sz w:val="30"/>
          <w:szCs w:val="30"/>
        </w:rPr>
        <w:t>(</w:t>
      </w:r>
      <w:r>
        <w:rPr>
          <w:rFonts w:ascii="宋体" w:hAnsi="宋体" w:hint="eastAsia"/>
          <w:kern w:val="0"/>
          <w:sz w:val="30"/>
          <w:szCs w:val="30"/>
        </w:rPr>
        <w:t>从理论与实践两个层面论述)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13.新型城镇化进程中的妇女土地权益问题研究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14.农村留守妇女权益的突出问题及对策研究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15.《残疾人权利公约》与我国残疾人人权保障立法</w:t>
      </w:r>
    </w:p>
    <w:p w:rsidR="00476A00" w:rsidRPr="00D95BEC" w:rsidRDefault="00476A00" w:rsidP="00476A00">
      <w:pPr>
        <w:widowControl/>
        <w:shd w:val="clear" w:color="auto" w:fill="FFFFFF"/>
        <w:spacing w:before="45" w:after="60"/>
        <w:ind w:leftChars="71" w:left="149"/>
        <w:outlineLvl w:val="1"/>
        <w:rPr>
          <w:rFonts w:ascii="宋体" w:hAnsi="宋体" w:hint="eastAsia"/>
          <w:kern w:val="0"/>
          <w:sz w:val="30"/>
          <w:szCs w:val="30"/>
        </w:rPr>
      </w:pPr>
    </w:p>
    <w:p w:rsidR="00476A00" w:rsidRPr="00F71FDC" w:rsidRDefault="00476A00" w:rsidP="00476A00">
      <w:pPr>
        <w:widowControl/>
        <w:shd w:val="clear" w:color="auto" w:fill="FFFFFF"/>
        <w:spacing w:before="45" w:after="60"/>
        <w:ind w:firstLineChars="49" w:firstLine="157"/>
        <w:outlineLvl w:val="1"/>
        <w:rPr>
          <w:rFonts w:ascii="华文中宋" w:eastAsia="华文中宋" w:hAnsi="华文中宋" w:cs="宋体" w:hint="eastAsia"/>
          <w:b/>
          <w:color w:val="2B2B2B"/>
          <w:kern w:val="0"/>
          <w:sz w:val="36"/>
          <w:szCs w:val="36"/>
        </w:rPr>
      </w:pPr>
      <w:r>
        <w:rPr>
          <w:rFonts w:hint="eastAsia"/>
          <w:b/>
          <w:kern w:val="0"/>
          <w:sz w:val="32"/>
          <w:szCs w:val="32"/>
        </w:rPr>
        <w:t>三、一般课题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1.东西方人权观念的差异、原因及其影响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2.协商民主与中国人权发展研究 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100" w:firstLine="30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3.人权视野下的我国廉政制度建设研究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100" w:firstLine="30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4.公民知情权的司法保护研究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100" w:firstLine="30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5.国家赔偿人权保障机制研究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6.监狱人权保障研究</w:t>
      </w:r>
    </w:p>
    <w:p w:rsidR="00476A00" w:rsidRDefault="00476A00" w:rsidP="00476A00">
      <w:pPr>
        <w:widowControl/>
        <w:shd w:val="clear" w:color="auto" w:fill="FFFFFF"/>
        <w:spacing w:before="45" w:after="60"/>
        <w:ind w:firstLineChars="100" w:firstLine="30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7.劳教制度废止后社区矫正职能研究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8.经济、社会和文化权利的可诉性研究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9.企业社会责任与人权保障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7" w:left="459" w:hangingChars="50" w:hanging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10.网络人权研究 </w:t>
      </w:r>
    </w:p>
    <w:p w:rsidR="00476A00" w:rsidRPr="00713049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11.国际人权非政府组织对华行动策略和活动方式研究</w:t>
      </w:r>
    </w:p>
    <w:p w:rsidR="00476A00" w:rsidRPr="00B374B3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12.人权公共外交研究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13.联合国人权理事会研究(尤其是对“普遍定期审议机制”) 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lastRenderedPageBreak/>
        <w:t>14.中国保障经济、社会、文化、公民和政治权利方面的故事案例汇编</w:t>
      </w:r>
    </w:p>
    <w:p w:rsidR="00476A00" w:rsidRPr="00D42ECB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15.弱势群体的权利保护研究</w:t>
      </w:r>
    </w:p>
    <w:p w:rsidR="00476A00" w:rsidRPr="007A157E" w:rsidRDefault="00476A00" w:rsidP="00476A00">
      <w:pPr>
        <w:widowControl/>
        <w:shd w:val="clear" w:color="auto" w:fill="FFFFFF"/>
        <w:spacing w:before="45" w:after="60"/>
        <w:ind w:firstLineChars="100" w:firstLine="30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16.就业性别歧视与妇女权利保障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17.中国少数民族人权与法治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71" w:left="149" w:firstLineChars="50" w:firstLine="1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18.国际视野下的残疾人人权保障研究</w:t>
      </w:r>
    </w:p>
    <w:p w:rsidR="00476A0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19.《国家人权行动计划》实施机制比较研究</w:t>
      </w:r>
    </w:p>
    <w:p w:rsidR="00476A00" w:rsidRPr="00906840" w:rsidRDefault="00476A00" w:rsidP="00476A00">
      <w:pPr>
        <w:widowControl/>
        <w:shd w:val="clear" w:color="auto" w:fill="FFFFFF"/>
        <w:spacing w:before="45" w:after="60"/>
        <w:ind w:leftChars="142" w:left="748" w:hangingChars="150" w:hanging="450"/>
        <w:outlineLvl w:val="1"/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20.中小学人权教育研究  </w:t>
      </w:r>
    </w:p>
    <w:p w:rsidR="00BF3B63" w:rsidRDefault="00BF3B63">
      <w:bookmarkStart w:id="0" w:name="_GoBack"/>
      <w:bookmarkEnd w:id="0"/>
    </w:p>
    <w:sectPr w:rsidR="00BF3B63" w:rsidSect="000E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F2" w:rsidRDefault="007F6AF2" w:rsidP="00476A00">
      <w:r>
        <w:separator/>
      </w:r>
    </w:p>
  </w:endnote>
  <w:endnote w:type="continuationSeparator" w:id="0">
    <w:p w:rsidR="007F6AF2" w:rsidRDefault="007F6AF2" w:rsidP="0047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F2" w:rsidRDefault="007F6AF2" w:rsidP="00476A00">
      <w:r>
        <w:separator/>
      </w:r>
    </w:p>
  </w:footnote>
  <w:footnote w:type="continuationSeparator" w:id="0">
    <w:p w:rsidR="007F6AF2" w:rsidRDefault="007F6AF2" w:rsidP="0047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C"/>
    <w:rsid w:val="00476A00"/>
    <w:rsid w:val="00667339"/>
    <w:rsid w:val="007F6AF2"/>
    <w:rsid w:val="00BF3B63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A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76A00"/>
    <w:rPr>
      <w:kern w:val="2"/>
      <w:sz w:val="18"/>
      <w:szCs w:val="18"/>
    </w:rPr>
  </w:style>
  <w:style w:type="paragraph" w:styleId="a4">
    <w:name w:val="footer"/>
    <w:basedOn w:val="a"/>
    <w:link w:val="Char0"/>
    <w:rsid w:val="00476A0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76A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A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76A00"/>
    <w:rPr>
      <w:kern w:val="2"/>
      <w:sz w:val="18"/>
      <w:szCs w:val="18"/>
    </w:rPr>
  </w:style>
  <w:style w:type="paragraph" w:styleId="a4">
    <w:name w:val="footer"/>
    <w:basedOn w:val="a"/>
    <w:link w:val="Char0"/>
    <w:rsid w:val="00476A0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76A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>xiaopengy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2014-02-27T06:57:00Z</dcterms:created>
  <dcterms:modified xsi:type="dcterms:W3CDTF">2014-02-27T06:57:00Z</dcterms:modified>
</cp:coreProperties>
</file>