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43" w:rsidRDefault="00085043" w:rsidP="00085043">
      <w:pPr>
        <w:tabs>
          <w:tab w:val="left" w:pos="1134"/>
        </w:tabs>
        <w:ind w:right="360" w:firstLineChars="200" w:firstLine="480"/>
        <w:jc w:val="both"/>
        <w:rPr>
          <w:rFonts w:ascii="宋体" w:eastAsiaTheme="minorEastAsia" w:hAnsi="宋体" w:hint="eastAsia"/>
          <w:lang w:eastAsia="zh-CN"/>
        </w:rPr>
      </w:pPr>
      <w:r w:rsidRPr="00A80B2B">
        <w:rPr>
          <w:rFonts w:ascii="宋体" w:eastAsia="PMingLiU" w:hAnsi="宋体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16.45pt;height:150.9pt">
            <v:imagedata r:id="rId7" o:title=""/>
          </v:shape>
        </w:pict>
      </w:r>
    </w:p>
    <w:p w:rsidR="00085043" w:rsidRDefault="00085043" w:rsidP="00085043">
      <w:pPr>
        <w:tabs>
          <w:tab w:val="left" w:pos="1134"/>
        </w:tabs>
        <w:ind w:right="360" w:firstLineChars="200" w:firstLine="480"/>
        <w:jc w:val="both"/>
        <w:rPr>
          <w:rFonts w:ascii="宋体" w:eastAsiaTheme="minorEastAsia" w:hAnsi="宋体" w:hint="eastAsia"/>
          <w:lang w:eastAsia="zh-CN"/>
        </w:rPr>
      </w:pPr>
    </w:p>
    <w:p w:rsidR="00A80B2B" w:rsidRDefault="00A703C1" w:rsidP="00085043">
      <w:pPr>
        <w:tabs>
          <w:tab w:val="left" w:pos="1134"/>
        </w:tabs>
        <w:ind w:right="360" w:firstLineChars="200" w:firstLine="480"/>
        <w:jc w:val="both"/>
        <w:rPr>
          <w:rFonts w:ascii="宋体" w:hAnsi="宋体"/>
          <w:color w:val="auto"/>
          <w:lang w:eastAsia="zh-CN"/>
        </w:rPr>
      </w:pPr>
      <w:r>
        <w:rPr>
          <w:rFonts w:ascii="宋体" w:hAnsi="宋体" w:hint="eastAsia"/>
          <w:color w:val="auto"/>
          <w:lang w:eastAsia="zh-CN"/>
        </w:rPr>
        <w:t>田村幸雄</w:t>
      </w:r>
      <w:r>
        <w:rPr>
          <w:rFonts w:ascii="宋体" w:hAnsi="宋体"/>
          <w:color w:val="auto"/>
          <w:lang w:eastAsia="zh-CN"/>
        </w:rPr>
        <w:t>(</w:t>
      </w:r>
      <w:bookmarkStart w:id="0" w:name="_GoBack"/>
      <w:bookmarkEnd w:id="0"/>
      <w:r>
        <w:rPr>
          <w:rFonts w:ascii="宋体" w:hAnsi="宋体"/>
          <w:color w:val="auto"/>
          <w:lang w:eastAsia="zh-CN"/>
        </w:rPr>
        <w:t>Yukio Tamura)</w:t>
      </w:r>
      <w:r>
        <w:rPr>
          <w:rFonts w:ascii="宋体" w:hAnsi="宋体" w:hint="eastAsia"/>
          <w:color w:val="auto"/>
          <w:lang w:eastAsia="zh-CN"/>
        </w:rPr>
        <w:t>教授为</w:t>
      </w:r>
      <w:r>
        <w:rPr>
          <w:rFonts w:ascii="宋体" w:hAnsi="宋体" w:cs="PMingLiU" w:hint="eastAsia"/>
          <w:color w:val="auto"/>
          <w:lang w:eastAsia="zh-CN"/>
        </w:rPr>
        <w:t>东京工艺大学</w:t>
      </w:r>
      <w:r>
        <w:rPr>
          <w:rFonts w:ascii="宋体" w:hAnsi="宋体" w:hint="eastAsia"/>
          <w:color w:val="auto"/>
          <w:lang w:eastAsia="zh-CN"/>
        </w:rPr>
        <w:t>教授，国际著名风工程专家，现任国际风工程协会主席、</w:t>
      </w:r>
      <w:r>
        <w:rPr>
          <w:rFonts w:ascii="宋体" w:hAnsi="宋体" w:cs="PMingLiU" w:hint="eastAsia"/>
          <w:color w:val="auto"/>
          <w:lang w:eastAsia="zh-CN"/>
        </w:rPr>
        <w:t>联合国防灾减灾国际顾问团主席、</w:t>
      </w:r>
      <w:r>
        <w:rPr>
          <w:rFonts w:ascii="宋体" w:hAnsi="宋体" w:hint="eastAsia"/>
          <w:color w:val="auto"/>
          <w:lang w:eastAsia="zh-CN"/>
        </w:rPr>
        <w:t>世界风能协会执委会委员</w:t>
      </w:r>
      <w:r>
        <w:rPr>
          <w:rFonts w:ascii="宋体" w:hAnsi="宋体" w:cs="PMingLiU" w:hint="eastAsia"/>
          <w:color w:val="auto"/>
          <w:lang w:eastAsia="zh-CN"/>
        </w:rPr>
        <w:t>和日本科学委员会理事，</w:t>
      </w:r>
      <w:r>
        <w:rPr>
          <w:rFonts w:ascii="宋体" w:hAnsi="宋体" w:cs="PMingLiU"/>
          <w:color w:val="auto"/>
          <w:lang w:eastAsia="zh-CN"/>
        </w:rPr>
        <w:t>2011</w:t>
      </w:r>
      <w:r>
        <w:rPr>
          <w:rFonts w:ascii="宋体" w:hAnsi="宋体" w:cs="PMingLiU" w:hint="eastAsia"/>
          <w:color w:val="auto"/>
          <w:lang w:eastAsia="zh-CN"/>
        </w:rPr>
        <w:t>年被授予日本工程院院士</w:t>
      </w:r>
      <w:r>
        <w:rPr>
          <w:rFonts w:ascii="宋体" w:hAnsi="宋体" w:hint="eastAsia"/>
          <w:color w:val="auto"/>
          <w:lang w:eastAsia="zh-CN"/>
        </w:rPr>
        <w:t>，</w:t>
      </w:r>
      <w:r>
        <w:rPr>
          <w:rFonts w:ascii="宋体" w:hAnsi="宋体"/>
          <w:color w:val="auto"/>
          <w:lang w:eastAsia="zh-CN"/>
        </w:rPr>
        <w:t>2014</w:t>
      </w:r>
      <w:r>
        <w:rPr>
          <w:rFonts w:ascii="宋体" w:hAnsi="宋体" w:hint="eastAsia"/>
          <w:color w:val="auto"/>
          <w:lang w:eastAsia="zh-CN"/>
        </w:rPr>
        <w:t>年</w:t>
      </w:r>
      <w:r>
        <w:rPr>
          <w:rFonts w:ascii="宋体" w:hAnsi="宋体" w:cs="PMingLiU" w:hint="eastAsia"/>
          <w:color w:val="auto"/>
          <w:lang w:eastAsia="zh-CN"/>
        </w:rPr>
        <w:t>成功入选第四批</w:t>
      </w:r>
      <w:r>
        <w:rPr>
          <w:rFonts w:ascii="宋体" w:hAnsi="宋体" w:cs="PMingLiU"/>
          <w:color w:val="auto"/>
          <w:lang w:eastAsia="zh-CN"/>
        </w:rPr>
        <w:t>“</w:t>
      </w:r>
      <w:r>
        <w:rPr>
          <w:rFonts w:ascii="宋体" w:hAnsi="宋体" w:cs="PMingLiU" w:hint="eastAsia"/>
          <w:color w:val="auto"/>
          <w:lang w:eastAsia="zh-CN"/>
        </w:rPr>
        <w:t>外专千人计划</w:t>
      </w:r>
      <w:r>
        <w:rPr>
          <w:rFonts w:ascii="宋体" w:hAnsi="宋体" w:cs="PMingLiU"/>
          <w:color w:val="auto"/>
          <w:lang w:eastAsia="zh-CN"/>
        </w:rPr>
        <w:t>”</w:t>
      </w:r>
      <w:r>
        <w:rPr>
          <w:rFonts w:ascii="宋体" w:hAnsi="宋体" w:cs="PMingLiU" w:hint="eastAsia"/>
          <w:color w:val="auto"/>
          <w:lang w:eastAsia="zh-CN"/>
        </w:rPr>
        <w:t>。</w:t>
      </w:r>
      <w:r>
        <w:rPr>
          <w:rFonts w:ascii="宋体" w:hAnsi="宋体" w:hint="eastAsia"/>
          <w:color w:val="auto"/>
          <w:lang w:eastAsia="zh-CN"/>
        </w:rPr>
        <w:t>担任</w:t>
      </w:r>
      <w:r>
        <w:rPr>
          <w:rFonts w:ascii="宋体" w:hAnsi="宋体" w:cs="PMingLiU" w:hint="eastAsia"/>
          <w:color w:val="auto"/>
          <w:lang w:eastAsia="zh-CN"/>
        </w:rPr>
        <w:t>联合国防灾减灾国际顾问团主席期间</w:t>
      </w:r>
      <w:r>
        <w:rPr>
          <w:rFonts w:ascii="宋体" w:hAnsi="宋体" w:hint="eastAsia"/>
          <w:color w:val="auto"/>
          <w:lang w:eastAsia="zh-CN"/>
        </w:rPr>
        <w:t>，为孟加拉国、海地、日本、韩国等国的减灾做出了突出贡献</w:t>
      </w:r>
      <w:r>
        <w:rPr>
          <w:rFonts w:ascii="宋体" w:hAnsi="宋体" w:cs="PMingLiU" w:hint="eastAsia"/>
          <w:color w:val="auto"/>
          <w:lang w:eastAsia="zh-CN"/>
        </w:rPr>
        <w:t>。</w:t>
      </w:r>
      <w:r>
        <w:rPr>
          <w:rFonts w:ascii="宋体" w:hAnsi="宋体" w:hint="eastAsia"/>
          <w:color w:val="auto"/>
          <w:lang w:eastAsia="zh-CN"/>
        </w:rPr>
        <w:t>田村教授在诸多风工程问题上有重要的研究成果，特别值得一提的是他在一致等效静力风荷载，建筑物阻尼及其数据库，建筑振动舒适度，涡激振动数学模型方面进行了创新性研究。由于田村教授杰出的研究成果，</w:t>
      </w:r>
      <w:r>
        <w:rPr>
          <w:rFonts w:ascii="宋体" w:hAnsi="宋体"/>
          <w:color w:val="auto"/>
          <w:lang w:eastAsia="zh-CN"/>
        </w:rPr>
        <w:t>2004</w:t>
      </w:r>
      <w:r>
        <w:rPr>
          <w:rFonts w:ascii="宋体" w:hAnsi="宋体" w:hint="eastAsia"/>
          <w:color w:val="auto"/>
          <w:lang w:eastAsia="zh-CN"/>
        </w:rPr>
        <w:t>年获得了由美国土木工程师学会颁发的</w:t>
      </w:r>
      <w:r>
        <w:rPr>
          <w:rFonts w:ascii="宋体" w:hAnsi="宋体"/>
          <w:color w:val="auto"/>
          <w:lang w:eastAsia="zh-CN"/>
        </w:rPr>
        <w:t>J. E. Cermak</w:t>
      </w:r>
      <w:r>
        <w:rPr>
          <w:rFonts w:ascii="宋体" w:hAnsi="宋体" w:hint="eastAsia"/>
          <w:color w:val="auto"/>
          <w:lang w:eastAsia="zh-CN"/>
        </w:rPr>
        <w:t>奖章以表彰他在风工程教学研究上的</w:t>
      </w:r>
      <w:r>
        <w:rPr>
          <w:rFonts w:ascii="PMingLiU" w:hAnsi="PMingLiU" w:hint="eastAsia"/>
          <w:color w:val="auto"/>
          <w:lang w:eastAsia="zh-CN"/>
        </w:rPr>
        <w:t>卓越</w:t>
      </w:r>
      <w:r>
        <w:rPr>
          <w:rFonts w:ascii="宋体" w:hAnsi="宋体" w:hint="eastAsia"/>
          <w:color w:val="auto"/>
          <w:lang w:eastAsia="zh-CN"/>
        </w:rPr>
        <w:t>贡献。此外，田村教授担任</w:t>
      </w:r>
      <w:r>
        <w:rPr>
          <w:rFonts w:ascii="宋体" w:hAnsi="宋体"/>
          <w:color w:val="auto"/>
          <w:lang w:eastAsia="zh-CN"/>
        </w:rPr>
        <w:t>Journal of Wind Engineering and Industrial Aerodynamics</w:t>
      </w:r>
      <w:r>
        <w:rPr>
          <w:rFonts w:ascii="宋体" w:hAnsi="宋体" w:hint="eastAsia"/>
          <w:color w:val="auto"/>
          <w:lang w:eastAsia="zh-CN"/>
        </w:rPr>
        <w:t>等十多个国际著名期刊编委，</w:t>
      </w:r>
      <w:r>
        <w:rPr>
          <w:rFonts w:ascii="宋体" w:hAnsi="宋体" w:hint="eastAsia"/>
          <w:color w:val="auto"/>
          <w:lang w:eastAsia="zh-CN"/>
        </w:rPr>
        <w:t>并</w:t>
      </w:r>
      <w:r>
        <w:rPr>
          <w:rFonts w:ascii="宋体" w:hAnsi="宋体" w:hint="eastAsia"/>
          <w:color w:val="auto"/>
          <w:lang w:eastAsia="zh-CN"/>
        </w:rPr>
        <w:t>在美国圣母大学、波兰奥波莱工业大学及国内多所大学担任</w:t>
      </w:r>
      <w:r>
        <w:rPr>
          <w:rFonts w:ascii="PMingLiU" w:hAnsi="PMingLiU" w:hint="eastAsia"/>
          <w:color w:val="auto"/>
          <w:lang w:eastAsia="zh-CN"/>
        </w:rPr>
        <w:t>荣誉</w:t>
      </w:r>
      <w:r>
        <w:rPr>
          <w:rFonts w:ascii="宋体" w:hAnsi="宋体" w:hint="eastAsia"/>
          <w:color w:val="auto"/>
          <w:lang w:eastAsia="zh-CN"/>
        </w:rPr>
        <w:t>教授</w:t>
      </w:r>
      <w:r>
        <w:rPr>
          <w:rFonts w:ascii="PMingLiU" w:hAnsi="PMingLiU" w:hint="eastAsia"/>
          <w:color w:val="auto"/>
          <w:lang w:eastAsia="zh-CN"/>
        </w:rPr>
        <w:t>与</w:t>
      </w:r>
      <w:r>
        <w:rPr>
          <w:rFonts w:ascii="宋体" w:hAnsi="宋体" w:hint="eastAsia"/>
          <w:color w:val="auto"/>
          <w:lang w:eastAsia="zh-CN"/>
        </w:rPr>
        <w:t>客座教授，</w:t>
      </w:r>
      <w:r>
        <w:rPr>
          <w:rFonts w:ascii="PMingLiU" w:hAnsi="PMingLiU" w:hint="eastAsia"/>
          <w:color w:val="auto"/>
          <w:lang w:eastAsia="zh-CN"/>
        </w:rPr>
        <w:t>继续为风工程的</w:t>
      </w:r>
      <w:r>
        <w:rPr>
          <w:rFonts w:ascii="宋体" w:hAnsi="宋体" w:hint="eastAsia"/>
          <w:color w:val="auto"/>
          <w:lang w:eastAsia="zh-CN"/>
        </w:rPr>
        <w:t>教学研究贡献</w:t>
      </w:r>
      <w:r>
        <w:rPr>
          <w:rFonts w:ascii="PMingLiU" w:hAnsi="PMingLiU" w:hint="eastAsia"/>
          <w:color w:val="auto"/>
          <w:lang w:eastAsia="zh-CN"/>
        </w:rPr>
        <w:t>心力</w:t>
      </w:r>
      <w:r>
        <w:rPr>
          <w:rFonts w:ascii="宋体" w:hAnsi="宋体" w:hint="eastAsia"/>
          <w:color w:val="auto"/>
          <w:lang w:eastAsia="zh-CN"/>
        </w:rPr>
        <w:t>。</w:t>
      </w:r>
    </w:p>
    <w:p w:rsidR="00A80B2B" w:rsidRDefault="00A80B2B">
      <w:pPr>
        <w:tabs>
          <w:tab w:val="left" w:pos="1134"/>
        </w:tabs>
        <w:ind w:right="360"/>
        <w:jc w:val="both"/>
        <w:rPr>
          <w:rFonts w:eastAsia="PMingLiU"/>
          <w:color w:val="333333"/>
          <w:lang w:eastAsia="zh-CN"/>
        </w:rPr>
      </w:pPr>
    </w:p>
    <w:p w:rsidR="00A80B2B" w:rsidRDefault="00A80B2B">
      <w:pPr>
        <w:tabs>
          <w:tab w:val="left" w:pos="1134"/>
        </w:tabs>
        <w:ind w:right="360"/>
        <w:jc w:val="both"/>
        <w:rPr>
          <w:rFonts w:ascii="宋体" w:eastAsia="PMingLiU" w:hAnsi="宋体"/>
          <w:lang w:eastAsia="zh-CN"/>
        </w:rPr>
      </w:pPr>
    </w:p>
    <w:sectPr w:rsidR="00A80B2B" w:rsidSect="00A80B2B">
      <w:footerReference w:type="default" r:id="rId8"/>
      <w:footnotePr>
        <w:numRestart w:val="eachSect"/>
      </w:footnotePr>
      <w:endnotePr>
        <w:numFmt w:val="lowerLetter"/>
      </w:endnotePr>
      <w:pgSz w:w="11907" w:h="16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3C1" w:rsidRDefault="00A703C1" w:rsidP="00A80B2B">
      <w:r>
        <w:separator/>
      </w:r>
    </w:p>
  </w:endnote>
  <w:endnote w:type="continuationSeparator" w:id="1">
    <w:p w:rsidR="00A703C1" w:rsidRDefault="00A703C1" w:rsidP="00A8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2B" w:rsidRDefault="00A80B2B">
    <w:pPr>
      <w:pStyle w:val="a9"/>
      <w:framePr w:wrap="around" w:vAnchor="text" w:hAnchor="margin" w:xAlign="center" w:y="1"/>
    </w:pPr>
    <w:r>
      <w:fldChar w:fldCharType="begin"/>
    </w:r>
    <w:r w:rsidR="00A703C1">
      <w:instrText xml:space="preserve">page  </w:instrText>
    </w:r>
    <w:r>
      <w:fldChar w:fldCharType="separate"/>
    </w:r>
    <w:r w:rsidR="00085043">
      <w:rPr>
        <w:noProof/>
      </w:rPr>
      <w:t>1</w:t>
    </w:r>
    <w:r>
      <w:fldChar w:fldCharType="end"/>
    </w:r>
  </w:p>
  <w:p w:rsidR="00A80B2B" w:rsidRDefault="00A80B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3C1" w:rsidRDefault="00A703C1" w:rsidP="00A80B2B">
      <w:r>
        <w:separator/>
      </w:r>
    </w:p>
  </w:footnote>
  <w:footnote w:type="continuationSeparator" w:id="1">
    <w:p w:rsidR="00A703C1" w:rsidRDefault="00A703C1" w:rsidP="00A80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709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numRestart w:val="eachSect"/>
    <w:footnote w:id="0"/>
    <w:footnote w:id="1"/>
  </w:footnotePr>
  <w:endnotePr>
    <w:numFmt w:val="lowerLetter"/>
    <w:endnote w:id="0"/>
    <w:endnote w:id="1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303"/>
    <w:rsid w:val="0007205E"/>
    <w:rsid w:val="0007475B"/>
    <w:rsid w:val="00085043"/>
    <w:rsid w:val="000B4DDF"/>
    <w:rsid w:val="001476B1"/>
    <w:rsid w:val="00217156"/>
    <w:rsid w:val="0027452D"/>
    <w:rsid w:val="002835F9"/>
    <w:rsid w:val="002D3D1C"/>
    <w:rsid w:val="002F0296"/>
    <w:rsid w:val="00330552"/>
    <w:rsid w:val="00334582"/>
    <w:rsid w:val="00355303"/>
    <w:rsid w:val="003D6536"/>
    <w:rsid w:val="00415A48"/>
    <w:rsid w:val="00421E36"/>
    <w:rsid w:val="0048358D"/>
    <w:rsid w:val="00541821"/>
    <w:rsid w:val="005560ED"/>
    <w:rsid w:val="00601424"/>
    <w:rsid w:val="00623A8F"/>
    <w:rsid w:val="0065358C"/>
    <w:rsid w:val="006570F3"/>
    <w:rsid w:val="00684294"/>
    <w:rsid w:val="006A35C8"/>
    <w:rsid w:val="006C0C38"/>
    <w:rsid w:val="006E6BA7"/>
    <w:rsid w:val="00727BC9"/>
    <w:rsid w:val="007B218D"/>
    <w:rsid w:val="00902B20"/>
    <w:rsid w:val="009267BB"/>
    <w:rsid w:val="00950311"/>
    <w:rsid w:val="009A0C61"/>
    <w:rsid w:val="00A24F05"/>
    <w:rsid w:val="00A703C1"/>
    <w:rsid w:val="00A77DD8"/>
    <w:rsid w:val="00A80B2B"/>
    <w:rsid w:val="00A8150F"/>
    <w:rsid w:val="00A9203C"/>
    <w:rsid w:val="00A924CF"/>
    <w:rsid w:val="00AD61A7"/>
    <w:rsid w:val="00B73ADA"/>
    <w:rsid w:val="00BE7891"/>
    <w:rsid w:val="00C11A72"/>
    <w:rsid w:val="00C43C8B"/>
    <w:rsid w:val="00C44ADA"/>
    <w:rsid w:val="00C5314B"/>
    <w:rsid w:val="00C572CC"/>
    <w:rsid w:val="00C90A26"/>
    <w:rsid w:val="00CB7279"/>
    <w:rsid w:val="00D25602"/>
    <w:rsid w:val="00D3332D"/>
    <w:rsid w:val="00D53EDC"/>
    <w:rsid w:val="00D81A8F"/>
    <w:rsid w:val="00DA483D"/>
    <w:rsid w:val="00E8607B"/>
    <w:rsid w:val="00EA25FF"/>
    <w:rsid w:val="00EE69E1"/>
    <w:rsid w:val="00F3032F"/>
    <w:rsid w:val="00F81421"/>
    <w:rsid w:val="00F87F22"/>
    <w:rsid w:val="00FE3214"/>
    <w:rsid w:val="0E93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宋体" w:hAnsi="Courier" w:cs="Courier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B2B"/>
    <w:rPr>
      <w:rFonts w:ascii="Times New Roman" w:hAnsi="Times New Roman" w:cs="Miriam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A80B2B"/>
    <w:pPr>
      <w:keepNext/>
      <w:ind w:left="426" w:right="426" w:hanging="426"/>
      <w:jc w:val="both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A80B2B"/>
    <w:pPr>
      <w:keepNext/>
      <w:jc w:val="both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A80B2B"/>
    <w:pPr>
      <w:keepNext/>
      <w:tabs>
        <w:tab w:val="left" w:pos="567"/>
      </w:tabs>
      <w:spacing w:line="360" w:lineRule="auto"/>
      <w:ind w:left="567" w:right="567"/>
      <w:outlineLvl w:val="2"/>
    </w:pPr>
    <w:rPr>
      <w:rFonts w:ascii="Arial" w:hAnsi="Arial"/>
      <w:b/>
      <w:bCs/>
      <w:color w:val="auto"/>
    </w:rPr>
  </w:style>
  <w:style w:type="paragraph" w:styleId="4">
    <w:name w:val="heading 4"/>
    <w:basedOn w:val="a"/>
    <w:next w:val="a"/>
    <w:qFormat/>
    <w:rsid w:val="00A80B2B"/>
    <w:pPr>
      <w:keepNext/>
      <w:jc w:val="center"/>
      <w:outlineLvl w:val="3"/>
    </w:pPr>
    <w:rPr>
      <w:rFonts w:ascii="Arial" w:hAnsi="Arial"/>
      <w:i/>
      <w:iCs/>
      <w:color w:val="800080"/>
    </w:rPr>
  </w:style>
  <w:style w:type="paragraph" w:styleId="5">
    <w:name w:val="heading 5"/>
    <w:basedOn w:val="a"/>
    <w:next w:val="a"/>
    <w:qFormat/>
    <w:rsid w:val="00A80B2B"/>
    <w:pPr>
      <w:keepNext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80B2B"/>
    <w:pPr>
      <w:keepNext/>
      <w:tabs>
        <w:tab w:val="left" w:pos="426"/>
      </w:tabs>
      <w:jc w:val="both"/>
      <w:outlineLvl w:val="5"/>
    </w:pPr>
    <w:rPr>
      <w:b/>
      <w:bCs/>
      <w:color w:val="auto"/>
      <w:sz w:val="28"/>
      <w:szCs w:val="28"/>
    </w:rPr>
  </w:style>
  <w:style w:type="paragraph" w:styleId="7">
    <w:name w:val="heading 7"/>
    <w:basedOn w:val="a"/>
    <w:next w:val="a"/>
    <w:qFormat/>
    <w:rsid w:val="00A80B2B"/>
    <w:pPr>
      <w:keepNext/>
      <w:ind w:right="360" w:hanging="360"/>
      <w:jc w:val="both"/>
      <w:outlineLvl w:val="6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80B2B"/>
    <w:pPr>
      <w:spacing w:line="220" w:lineRule="atLeast"/>
      <w:jc w:val="center"/>
    </w:pPr>
    <w:rPr>
      <w:color w:val="auto"/>
      <w:sz w:val="16"/>
      <w:szCs w:val="16"/>
      <w:lang w:eastAsia="zh-CN"/>
    </w:rPr>
  </w:style>
  <w:style w:type="paragraph" w:styleId="a4">
    <w:name w:val="Body Text"/>
    <w:basedOn w:val="a"/>
    <w:rsid w:val="00A80B2B"/>
    <w:pPr>
      <w:spacing w:line="480" w:lineRule="auto"/>
      <w:jc w:val="both"/>
    </w:pPr>
    <w:rPr>
      <w:i/>
      <w:iCs/>
      <w:color w:val="auto"/>
    </w:rPr>
  </w:style>
  <w:style w:type="paragraph" w:styleId="a5">
    <w:name w:val="Body Text Indent"/>
    <w:basedOn w:val="a"/>
    <w:rsid w:val="00A80B2B"/>
    <w:pPr>
      <w:ind w:left="426" w:right="426" w:hanging="426"/>
      <w:jc w:val="both"/>
    </w:pPr>
  </w:style>
  <w:style w:type="paragraph" w:styleId="a6">
    <w:name w:val="Block Text"/>
    <w:basedOn w:val="a"/>
    <w:rsid w:val="00A80B2B"/>
    <w:pPr>
      <w:ind w:left="360" w:right="360" w:hanging="360"/>
      <w:jc w:val="both"/>
    </w:pPr>
  </w:style>
  <w:style w:type="paragraph" w:styleId="a7">
    <w:name w:val="Plain Text"/>
    <w:basedOn w:val="a"/>
    <w:rsid w:val="00A80B2B"/>
    <w:pPr>
      <w:bidi/>
    </w:pPr>
    <w:rPr>
      <w:rFonts w:ascii="Courier New"/>
      <w:color w:val="auto"/>
      <w:sz w:val="20"/>
      <w:szCs w:val="20"/>
    </w:rPr>
  </w:style>
  <w:style w:type="paragraph" w:styleId="20">
    <w:name w:val="Body Text Indent 2"/>
    <w:basedOn w:val="a"/>
    <w:rsid w:val="00A80B2B"/>
    <w:pPr>
      <w:ind w:left="1701" w:right="1701" w:hanging="1701"/>
      <w:jc w:val="both"/>
    </w:pPr>
  </w:style>
  <w:style w:type="paragraph" w:styleId="a8">
    <w:name w:val="Balloon Text"/>
    <w:basedOn w:val="a"/>
    <w:link w:val="Char"/>
    <w:rsid w:val="00A80B2B"/>
    <w:rPr>
      <w:rFonts w:ascii="Tahoma" w:hAnsi="Tahoma" w:cs="Times New Roman"/>
      <w:sz w:val="16"/>
      <w:szCs w:val="16"/>
      <w:lang/>
    </w:rPr>
  </w:style>
  <w:style w:type="paragraph" w:styleId="a9">
    <w:name w:val="footer"/>
    <w:basedOn w:val="a"/>
    <w:rsid w:val="00A80B2B"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Char0"/>
    <w:rsid w:val="00A80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rsid w:val="00A80B2B"/>
    <w:pPr>
      <w:ind w:left="450" w:right="450" w:hanging="450"/>
      <w:jc w:val="both"/>
    </w:pPr>
  </w:style>
  <w:style w:type="paragraph" w:styleId="21">
    <w:name w:val="Body Text 2"/>
    <w:basedOn w:val="a"/>
    <w:rsid w:val="00A80B2B"/>
    <w:pPr>
      <w:jc w:val="both"/>
    </w:pPr>
    <w:rPr>
      <w:color w:val="auto"/>
      <w:szCs w:val="28"/>
    </w:rPr>
  </w:style>
  <w:style w:type="paragraph" w:styleId="ab">
    <w:name w:val="Title"/>
    <w:basedOn w:val="a"/>
    <w:qFormat/>
    <w:rsid w:val="00A80B2B"/>
    <w:pPr>
      <w:spacing w:line="360" w:lineRule="auto"/>
      <w:jc w:val="center"/>
    </w:pPr>
    <w:rPr>
      <w:rFonts w:cs="David"/>
      <w:b/>
      <w:bCs/>
      <w:color w:val="auto"/>
      <w:sz w:val="32"/>
      <w:szCs w:val="32"/>
      <w:u w:val="single"/>
    </w:rPr>
  </w:style>
  <w:style w:type="character" w:styleId="ac">
    <w:name w:val="FollowedHyperlink"/>
    <w:rsid w:val="00A80B2B"/>
    <w:rPr>
      <w:color w:val="800080"/>
      <w:u w:val="single"/>
    </w:rPr>
  </w:style>
  <w:style w:type="character" w:styleId="ad">
    <w:name w:val="Hyperlink"/>
    <w:rsid w:val="00A80B2B"/>
    <w:rPr>
      <w:color w:val="0000FF"/>
      <w:u w:val="single"/>
    </w:rPr>
  </w:style>
  <w:style w:type="paragraph" w:customStyle="1" w:styleId="40">
    <w:name w:val="Стиль4"/>
    <w:rsid w:val="00A80B2B"/>
    <w:pPr>
      <w:widowControl w:val="0"/>
    </w:pPr>
    <w:rPr>
      <w:rFonts w:ascii="Times New Roman" w:hAnsi="Times New Roman" w:cs="Miriam"/>
      <w:snapToGrid w:val="0"/>
      <w:spacing w:val="-1"/>
      <w:kern w:val="65535"/>
      <w:position w:val="-1"/>
      <w:sz w:val="24"/>
      <w:szCs w:val="24"/>
    </w:rPr>
  </w:style>
  <w:style w:type="paragraph" w:customStyle="1" w:styleId="awmanormal">
    <w:name w:val="awmanormal"/>
    <w:basedOn w:val="a"/>
    <w:rsid w:val="00A80B2B"/>
    <w:pPr>
      <w:spacing w:after="240"/>
    </w:pPr>
    <w:rPr>
      <w:rFonts w:cs="Times New Roman"/>
      <w:color w:val="auto"/>
    </w:rPr>
  </w:style>
  <w:style w:type="paragraph" w:customStyle="1" w:styleId="10">
    <w:name w:val="列出段落1"/>
    <w:basedOn w:val="a"/>
    <w:uiPriority w:val="34"/>
    <w:qFormat/>
    <w:rsid w:val="00A80B2B"/>
    <w:pPr>
      <w:ind w:left="720"/>
    </w:pPr>
  </w:style>
  <w:style w:type="character" w:customStyle="1" w:styleId="spelle">
    <w:name w:val="spelle"/>
    <w:basedOn w:val="a0"/>
    <w:rsid w:val="00A80B2B"/>
  </w:style>
  <w:style w:type="character" w:customStyle="1" w:styleId="Char">
    <w:name w:val="批注框文本 Char"/>
    <w:link w:val="a8"/>
    <w:rsid w:val="00A80B2B"/>
    <w:rPr>
      <w:rFonts w:ascii="Tahoma" w:hAnsi="Tahoma" w:cs="Tahoma"/>
      <w:color w:val="000000"/>
      <w:sz w:val="16"/>
      <w:szCs w:val="16"/>
    </w:rPr>
  </w:style>
  <w:style w:type="character" w:customStyle="1" w:styleId="Char0">
    <w:name w:val="页眉 Char"/>
    <w:basedOn w:val="a0"/>
    <w:link w:val="aa"/>
    <w:rsid w:val="00A80B2B"/>
    <w:rPr>
      <w:rFonts w:ascii="Times New Roman" w:hAnsi="Times New Roman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CV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mamane/cv</dc:title>
  <dc:creator>Yaacov Mamane</dc:creator>
  <cp:lastModifiedBy>stu</cp:lastModifiedBy>
  <cp:revision>1</cp:revision>
  <cp:lastPrinted>2012-10-30T02:26:00Z</cp:lastPrinted>
  <dcterms:created xsi:type="dcterms:W3CDTF">2015-03-12T07:00:00Z</dcterms:created>
  <dcterms:modified xsi:type="dcterms:W3CDTF">2015-03-24T01:29:00Z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