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750" w:rsidRDefault="00116645">
      <w:pPr>
        <w:spacing w:line="560" w:lineRule="exact"/>
        <w:jc w:val="center"/>
        <w:rPr>
          <w:rFonts w:ascii="方正小标宋简体" w:eastAsia="方正小标宋简体"/>
          <w:sz w:val="36"/>
          <w:szCs w:val="36"/>
        </w:rPr>
      </w:pPr>
      <w:r>
        <w:rPr>
          <w:rFonts w:ascii="方正小标宋简体" w:eastAsia="方正小标宋简体" w:hint="eastAsia"/>
          <w:sz w:val="36"/>
          <w:szCs w:val="36"/>
        </w:rPr>
        <w:t>2018年度广东学校德育科研课题指南</w:t>
      </w:r>
    </w:p>
    <w:p w:rsidR="008E4750" w:rsidRDefault="008E4750">
      <w:pPr>
        <w:spacing w:line="560" w:lineRule="exact"/>
        <w:rPr>
          <w:rFonts w:ascii="仿宋_GB2312" w:eastAsia="仿宋_GB2312"/>
          <w:sz w:val="32"/>
          <w:szCs w:val="32"/>
        </w:rPr>
      </w:pPr>
    </w:p>
    <w:p w:rsidR="008E4750" w:rsidRDefault="00116645">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color w:val="000000"/>
          <w:sz w:val="32"/>
          <w:szCs w:val="32"/>
        </w:rPr>
        <w:t>2018年度广东学校德育科研课题立项分为：</w:t>
      </w:r>
      <w:r>
        <w:rPr>
          <w:rFonts w:ascii="仿宋_GB2312" w:eastAsia="仿宋_GB2312" w:hAnsi="仿宋" w:cs="仿宋" w:hint="eastAsia"/>
          <w:sz w:val="32"/>
          <w:szCs w:val="32"/>
        </w:rPr>
        <w:t>①</w:t>
      </w:r>
      <w:r>
        <w:rPr>
          <w:rFonts w:ascii="仿宋_GB2312" w:eastAsia="仿宋_GB2312" w:hAnsi="仿宋" w:cs="仿宋" w:hint="eastAsia"/>
          <w:color w:val="000000"/>
          <w:sz w:val="32"/>
          <w:szCs w:val="32"/>
        </w:rPr>
        <w:t>经费资助类课题：教育科学“十三五”规划课题（德育专项）</w:t>
      </w:r>
      <w:r>
        <w:rPr>
          <w:rFonts w:ascii="仿宋_GB2312" w:eastAsia="仿宋_GB2312" w:hAnsi="仿宋" w:cs="仿宋" w:hint="eastAsia"/>
          <w:sz w:val="32"/>
          <w:szCs w:val="32"/>
        </w:rPr>
        <w:t>，②自筹经费类课题：高校思想政治教育课题、中小学（含中职学校，下同）德育课题。选题要求如下：</w:t>
      </w:r>
    </w:p>
    <w:p w:rsidR="008E4750" w:rsidRDefault="00116645">
      <w:pPr>
        <w:spacing w:line="560" w:lineRule="exact"/>
        <w:ind w:firstLineChars="200" w:firstLine="640"/>
        <w:rPr>
          <w:rFonts w:ascii="黑体" w:eastAsia="黑体" w:hAnsi="黑体" w:cs="仿宋"/>
          <w:sz w:val="32"/>
          <w:szCs w:val="32"/>
        </w:rPr>
      </w:pPr>
      <w:r>
        <w:rPr>
          <w:rFonts w:ascii="黑体" w:eastAsia="黑体" w:hAnsi="黑体" w:cs="仿宋" w:hint="eastAsia"/>
          <w:sz w:val="32"/>
          <w:szCs w:val="32"/>
        </w:rPr>
        <w:t>一、经费资助类：</w:t>
      </w:r>
      <w:r>
        <w:rPr>
          <w:rFonts w:ascii="黑体" w:eastAsia="黑体" w:hAnsi="黑体" w:cs="仿宋" w:hint="eastAsia"/>
          <w:color w:val="000000"/>
          <w:sz w:val="32"/>
          <w:szCs w:val="32"/>
        </w:rPr>
        <w:t>教育科学“十三五”规划课题（德育专项）</w:t>
      </w:r>
    </w:p>
    <w:p w:rsidR="008E4750" w:rsidRDefault="00116645">
      <w:pPr>
        <w:spacing w:line="560" w:lineRule="exact"/>
        <w:ind w:firstLine="636"/>
        <w:rPr>
          <w:rFonts w:ascii="仿宋_GB2312" w:eastAsia="仿宋_GB2312" w:hAnsi="仿宋" w:cs="仿宋"/>
          <w:sz w:val="32"/>
          <w:szCs w:val="32"/>
        </w:rPr>
      </w:pPr>
      <w:r>
        <w:rPr>
          <w:rFonts w:ascii="仿宋_GB2312" w:eastAsia="仿宋_GB2312" w:hAnsi="仿宋" w:cs="仿宋" w:hint="eastAsia"/>
          <w:color w:val="000000"/>
          <w:sz w:val="32"/>
          <w:szCs w:val="32"/>
        </w:rPr>
        <w:t>教育科学“十三五”规划课题（德育专项）分为德育理论研究、德育决策咨询研究、德育实践研究三类，选题要求分别如下：</w:t>
      </w:r>
    </w:p>
    <w:p w:rsidR="008E4750" w:rsidRDefault="00116645">
      <w:pPr>
        <w:spacing w:line="560" w:lineRule="exact"/>
        <w:ind w:firstLine="636"/>
        <w:rPr>
          <w:rFonts w:ascii="楷体_GB2312" w:eastAsia="楷体_GB2312" w:hAnsi="仿宋" w:cs="仿宋"/>
          <w:sz w:val="32"/>
          <w:szCs w:val="32"/>
        </w:rPr>
      </w:pPr>
      <w:r>
        <w:rPr>
          <w:rFonts w:ascii="楷体_GB2312" w:eastAsia="楷体_GB2312" w:hAnsi="仿宋" w:cs="仿宋" w:hint="eastAsia"/>
          <w:sz w:val="32"/>
          <w:szCs w:val="32"/>
        </w:rPr>
        <w:t>（一）德育理论研究类课题</w:t>
      </w:r>
    </w:p>
    <w:p w:rsidR="008E4750" w:rsidRDefault="00116645">
      <w:pPr>
        <w:spacing w:line="560" w:lineRule="exact"/>
        <w:ind w:firstLine="648"/>
        <w:rPr>
          <w:rFonts w:ascii="仿宋_GB2312" w:eastAsia="仿宋_GB2312" w:hAnsi="仿宋" w:cs="仿宋"/>
          <w:sz w:val="32"/>
          <w:szCs w:val="32"/>
        </w:rPr>
      </w:pPr>
      <w:r>
        <w:rPr>
          <w:rFonts w:ascii="仿宋_GB2312" w:eastAsia="仿宋_GB2312" w:hAnsi="仿宋" w:cs="仿宋" w:hint="eastAsia"/>
          <w:sz w:val="32"/>
          <w:szCs w:val="32"/>
        </w:rPr>
        <w:t>德育理论研究类课题申报者须根据本《课题指南》直接选题，题目不可更改。研究年限：2年。结项时需提交：①《课题研究报告》；②核心期刊和权威期刊发表论文各1篇或在省级及以上主要媒体理论版或其官微发表有影响力的文章各1篇或出版学术专著1部。</w:t>
      </w:r>
    </w:p>
    <w:p w:rsidR="008E4750" w:rsidRDefault="00116645">
      <w:pPr>
        <w:pStyle w:val="1"/>
        <w:ind w:firstLine="640"/>
        <w:rPr>
          <w:rFonts w:ascii="仿宋_GB2312" w:eastAsia="仿宋_GB2312" w:hAnsi="仿宋" w:cs="仿宋"/>
          <w:sz w:val="32"/>
          <w:szCs w:val="32"/>
        </w:rPr>
      </w:pPr>
      <w:r>
        <w:rPr>
          <w:rFonts w:ascii="仿宋_GB2312" w:eastAsia="仿宋_GB2312" w:hAnsi="仿宋" w:cs="仿宋" w:hint="eastAsia"/>
          <w:sz w:val="32"/>
          <w:szCs w:val="32"/>
        </w:rPr>
        <w:t>1．广东高校学生马克思主义理论素养总体状态与提升路径研究</w:t>
      </w:r>
    </w:p>
    <w:p w:rsidR="008E4750" w:rsidRDefault="00116645">
      <w:pPr>
        <w:pStyle w:val="1"/>
        <w:ind w:firstLine="640"/>
        <w:rPr>
          <w:rFonts w:ascii="仿宋_GB2312" w:eastAsia="仿宋_GB2312" w:hAnsi="仿宋" w:cs="仿宋"/>
          <w:sz w:val="32"/>
          <w:szCs w:val="32"/>
        </w:rPr>
      </w:pPr>
      <w:r>
        <w:rPr>
          <w:rFonts w:ascii="仿宋_GB2312" w:eastAsia="仿宋_GB2312" w:hAnsi="仿宋" w:cs="仿宋" w:hint="eastAsia"/>
          <w:sz w:val="32"/>
          <w:szCs w:val="32"/>
        </w:rPr>
        <w:t>2．广东高校大学生理想信念现状及教育对策研究</w:t>
      </w:r>
    </w:p>
    <w:p w:rsidR="008E4750" w:rsidRDefault="00116645">
      <w:pPr>
        <w:pStyle w:val="1"/>
        <w:ind w:firstLine="640"/>
        <w:rPr>
          <w:rFonts w:ascii="仿宋_GB2312" w:eastAsia="仿宋_GB2312" w:hAnsi="仿宋" w:cs="仿宋"/>
          <w:sz w:val="32"/>
          <w:szCs w:val="32"/>
        </w:rPr>
      </w:pPr>
      <w:r>
        <w:rPr>
          <w:rFonts w:ascii="仿宋_GB2312" w:eastAsia="仿宋_GB2312" w:hAnsi="仿宋" w:cs="仿宋" w:hint="eastAsia"/>
          <w:sz w:val="32"/>
          <w:szCs w:val="32"/>
        </w:rPr>
        <w:t>3. 当前高校意识形态安全特点与发展趋势研究</w:t>
      </w:r>
    </w:p>
    <w:p w:rsidR="008E4750" w:rsidRDefault="00116645">
      <w:pPr>
        <w:pStyle w:val="1"/>
        <w:ind w:firstLine="640"/>
        <w:rPr>
          <w:rFonts w:ascii="仿宋_GB2312" w:eastAsia="仿宋_GB2312" w:hAnsi="仿宋" w:cs="仿宋"/>
          <w:sz w:val="32"/>
          <w:szCs w:val="32"/>
        </w:rPr>
      </w:pPr>
      <w:r>
        <w:rPr>
          <w:rFonts w:ascii="仿宋_GB2312" w:eastAsia="仿宋_GB2312" w:hAnsi="仿宋" w:cs="仿宋" w:hint="eastAsia"/>
          <w:sz w:val="32"/>
          <w:szCs w:val="32"/>
        </w:rPr>
        <w:t>4．广东教育对外开放与意识形态互动研究</w:t>
      </w:r>
    </w:p>
    <w:p w:rsidR="008E4750" w:rsidRDefault="00116645">
      <w:pPr>
        <w:pStyle w:val="1"/>
        <w:ind w:firstLine="640"/>
        <w:rPr>
          <w:rFonts w:ascii="仿宋_GB2312" w:eastAsia="仿宋_GB2312" w:hAnsi="仿宋" w:cs="仿宋"/>
          <w:sz w:val="32"/>
          <w:szCs w:val="32"/>
        </w:rPr>
      </w:pPr>
      <w:r>
        <w:rPr>
          <w:rFonts w:ascii="仿宋_GB2312" w:eastAsia="仿宋_GB2312" w:hAnsi="仿宋" w:cs="仿宋" w:hint="eastAsia"/>
          <w:sz w:val="32"/>
          <w:szCs w:val="32"/>
        </w:rPr>
        <w:t>5．党的十九大精神进课堂、进教材、进学生头脑、进网络的有效方式研究</w:t>
      </w:r>
    </w:p>
    <w:p w:rsidR="008E4750" w:rsidRDefault="00116645">
      <w:pPr>
        <w:pStyle w:val="1"/>
        <w:ind w:firstLine="640"/>
        <w:rPr>
          <w:rFonts w:ascii="仿宋_GB2312" w:eastAsia="仿宋_GB2312" w:hAnsi="仿宋" w:cs="仿宋"/>
          <w:sz w:val="32"/>
          <w:szCs w:val="32"/>
        </w:rPr>
      </w:pPr>
      <w:r>
        <w:rPr>
          <w:rFonts w:ascii="仿宋_GB2312" w:eastAsia="仿宋_GB2312" w:hAnsi="仿宋" w:cs="仿宋" w:hint="eastAsia"/>
          <w:sz w:val="32"/>
          <w:szCs w:val="32"/>
        </w:rPr>
        <w:lastRenderedPageBreak/>
        <w:t>6．改革开放40年来广东高校思想政治工作基本经验与内在规律研究</w:t>
      </w:r>
    </w:p>
    <w:p w:rsidR="008E4750" w:rsidRDefault="00116645">
      <w:pPr>
        <w:pStyle w:val="1"/>
        <w:ind w:firstLine="640"/>
        <w:rPr>
          <w:rFonts w:ascii="仿宋_GB2312" w:eastAsia="仿宋_GB2312" w:hAnsi="仿宋" w:cs="仿宋"/>
          <w:sz w:val="32"/>
          <w:szCs w:val="32"/>
        </w:rPr>
      </w:pPr>
      <w:r>
        <w:rPr>
          <w:rFonts w:ascii="仿宋_GB2312" w:eastAsia="仿宋_GB2312" w:hAnsi="仿宋" w:cs="仿宋" w:hint="eastAsia"/>
          <w:sz w:val="32"/>
          <w:szCs w:val="32"/>
        </w:rPr>
        <w:t>7．网络热点话题对大学生思想观念影响的实证研究</w:t>
      </w:r>
    </w:p>
    <w:p w:rsidR="008E4750" w:rsidRDefault="00116645">
      <w:pPr>
        <w:pStyle w:val="1"/>
        <w:ind w:firstLine="640"/>
        <w:rPr>
          <w:rFonts w:ascii="仿宋_GB2312" w:eastAsia="仿宋_GB2312" w:hAnsi="仿宋" w:cs="仿宋"/>
          <w:sz w:val="32"/>
          <w:szCs w:val="32"/>
        </w:rPr>
      </w:pPr>
      <w:r>
        <w:rPr>
          <w:rFonts w:ascii="仿宋_GB2312" w:eastAsia="仿宋_GB2312" w:hAnsi="仿宋" w:cs="仿宋" w:hint="eastAsia"/>
          <w:sz w:val="32"/>
          <w:szCs w:val="32"/>
        </w:rPr>
        <w:t>8. 广东高校大学生思想成长获得感与思想政治理论课教学关系的实证研究</w:t>
      </w:r>
    </w:p>
    <w:p w:rsidR="008E4750" w:rsidRDefault="00116645">
      <w:pPr>
        <w:pStyle w:val="1"/>
        <w:ind w:firstLine="640"/>
        <w:rPr>
          <w:rFonts w:ascii="仿宋_GB2312" w:eastAsia="仿宋_GB2312" w:hAnsi="仿宋" w:cs="仿宋"/>
          <w:sz w:val="32"/>
          <w:szCs w:val="32"/>
        </w:rPr>
      </w:pPr>
      <w:r>
        <w:rPr>
          <w:rFonts w:ascii="仿宋_GB2312" w:eastAsia="仿宋_GB2312" w:hAnsi="仿宋" w:cs="仿宋" w:hint="eastAsia"/>
          <w:sz w:val="32"/>
          <w:szCs w:val="32"/>
        </w:rPr>
        <w:t>9. 大数据时代中小学德育工作或高校思想政治工作的有效应对研究</w:t>
      </w:r>
    </w:p>
    <w:p w:rsidR="008E4750" w:rsidRDefault="00116645">
      <w:pPr>
        <w:pStyle w:val="1"/>
        <w:ind w:firstLine="640"/>
        <w:rPr>
          <w:rFonts w:ascii="仿宋_GB2312" w:eastAsia="仿宋_GB2312" w:hAnsi="仿宋" w:cs="仿宋"/>
          <w:sz w:val="32"/>
          <w:szCs w:val="32"/>
        </w:rPr>
      </w:pPr>
      <w:r>
        <w:rPr>
          <w:rFonts w:ascii="仿宋_GB2312" w:eastAsia="仿宋_GB2312" w:hAnsi="仿宋" w:cs="仿宋" w:hint="eastAsia"/>
          <w:sz w:val="32"/>
          <w:szCs w:val="32"/>
        </w:rPr>
        <w:t>10．以社会主义核心价值观为引领的大中小幼一体化德育体系构建研究</w:t>
      </w:r>
    </w:p>
    <w:p w:rsidR="008E4750" w:rsidRDefault="00116645">
      <w:pPr>
        <w:pStyle w:val="1"/>
        <w:ind w:firstLine="640"/>
        <w:rPr>
          <w:rFonts w:ascii="仿宋_GB2312" w:eastAsia="仿宋_GB2312" w:hAnsi="仿宋" w:cs="仿宋"/>
          <w:sz w:val="32"/>
          <w:szCs w:val="32"/>
        </w:rPr>
      </w:pPr>
      <w:r>
        <w:rPr>
          <w:rFonts w:ascii="仿宋_GB2312" w:eastAsia="仿宋_GB2312" w:hAnsi="仿宋" w:cs="仿宋" w:hint="eastAsia"/>
          <w:sz w:val="32"/>
          <w:szCs w:val="32"/>
        </w:rPr>
        <w:t>11. 中小学（含中职学校）班主任工作驱动力及专业能力提升路径研究</w:t>
      </w:r>
    </w:p>
    <w:p w:rsidR="008E4750" w:rsidRDefault="00116645">
      <w:pPr>
        <w:pStyle w:val="1"/>
        <w:ind w:firstLine="640"/>
        <w:rPr>
          <w:rFonts w:ascii="仿宋_GB2312" w:eastAsia="仿宋_GB2312" w:hAnsi="仿宋" w:cs="仿宋"/>
          <w:sz w:val="32"/>
          <w:szCs w:val="32"/>
        </w:rPr>
      </w:pPr>
      <w:r>
        <w:rPr>
          <w:rFonts w:ascii="仿宋_GB2312" w:eastAsia="仿宋_GB2312" w:hAnsi="仿宋" w:cs="仿宋" w:hint="eastAsia"/>
          <w:sz w:val="32"/>
          <w:szCs w:val="32"/>
        </w:rPr>
        <w:t>12. 广东中小学生媒介素养现状及提升策略的调查研究</w:t>
      </w:r>
    </w:p>
    <w:p w:rsidR="008E4750" w:rsidRDefault="00116645">
      <w:pPr>
        <w:pStyle w:val="1"/>
        <w:ind w:firstLine="640"/>
        <w:rPr>
          <w:rFonts w:ascii="仿宋_GB2312" w:eastAsia="仿宋_GB2312" w:hAnsi="仿宋" w:cs="仿宋"/>
          <w:sz w:val="32"/>
          <w:szCs w:val="32"/>
        </w:rPr>
      </w:pPr>
      <w:r>
        <w:rPr>
          <w:rFonts w:ascii="仿宋_GB2312" w:eastAsia="仿宋_GB2312" w:hAnsi="仿宋" w:cs="仿宋" w:hint="eastAsia"/>
          <w:sz w:val="32"/>
          <w:szCs w:val="32"/>
        </w:rPr>
        <w:t>13. 广东中小学德育课教学质量监测体系构建研究</w:t>
      </w:r>
    </w:p>
    <w:p w:rsidR="008E4750" w:rsidRDefault="00116645">
      <w:pPr>
        <w:pStyle w:val="1"/>
        <w:ind w:firstLine="640"/>
        <w:rPr>
          <w:rFonts w:ascii="仿宋_GB2312" w:eastAsia="仿宋_GB2312" w:hAnsi="仿宋" w:cs="仿宋"/>
          <w:sz w:val="32"/>
          <w:szCs w:val="32"/>
        </w:rPr>
      </w:pPr>
      <w:r>
        <w:rPr>
          <w:rFonts w:ascii="仿宋_GB2312" w:eastAsia="仿宋_GB2312" w:hAnsi="仿宋" w:cs="仿宋" w:hint="eastAsia"/>
          <w:sz w:val="32"/>
          <w:szCs w:val="32"/>
        </w:rPr>
        <w:t>14. 广东中小学生心理行为的潜在风险及有效化解对策研究</w:t>
      </w:r>
    </w:p>
    <w:p w:rsidR="008E4750" w:rsidRDefault="00116645">
      <w:pPr>
        <w:pStyle w:val="1"/>
        <w:ind w:firstLine="640"/>
        <w:rPr>
          <w:rFonts w:ascii="仿宋_GB2312" w:eastAsia="仿宋_GB2312" w:hAnsi="仿宋" w:cs="仿宋"/>
          <w:sz w:val="32"/>
          <w:szCs w:val="32"/>
        </w:rPr>
      </w:pPr>
      <w:r>
        <w:rPr>
          <w:rFonts w:ascii="仿宋_GB2312" w:eastAsia="仿宋_GB2312" w:hAnsi="仿宋" w:cs="仿宋" w:hint="eastAsia"/>
          <w:sz w:val="32"/>
          <w:szCs w:val="32"/>
        </w:rPr>
        <w:t>15. 广东中小学课程德育或高校课程思政体系构建研究</w:t>
      </w:r>
    </w:p>
    <w:p w:rsidR="008E4750" w:rsidRDefault="00116645">
      <w:pPr>
        <w:pStyle w:val="1"/>
        <w:ind w:firstLine="640"/>
        <w:rPr>
          <w:rFonts w:ascii="楷体_GB2312" w:eastAsia="楷体_GB2312" w:hAnsi="仿宋" w:cs="仿宋"/>
          <w:sz w:val="32"/>
          <w:szCs w:val="32"/>
        </w:rPr>
      </w:pPr>
      <w:r>
        <w:rPr>
          <w:rFonts w:ascii="楷体_GB2312" w:eastAsia="楷体_GB2312" w:hAnsi="仿宋" w:cs="仿宋" w:hint="eastAsia"/>
          <w:sz w:val="32"/>
          <w:szCs w:val="32"/>
        </w:rPr>
        <w:t>（二）</w:t>
      </w:r>
      <w:r>
        <w:rPr>
          <w:rFonts w:ascii="楷体_GB2312" w:eastAsia="楷体_GB2312" w:hAnsi="仿宋" w:cs="仿宋" w:hint="eastAsia"/>
          <w:bCs/>
          <w:sz w:val="32"/>
          <w:szCs w:val="32"/>
        </w:rPr>
        <w:t>德育决策咨询类课题</w:t>
      </w:r>
    </w:p>
    <w:p w:rsidR="008E4750" w:rsidRDefault="00116645">
      <w:pPr>
        <w:spacing w:line="560" w:lineRule="exact"/>
        <w:ind w:firstLine="648"/>
        <w:rPr>
          <w:rFonts w:ascii="仿宋_GB2312" w:eastAsia="仿宋_GB2312" w:hAnsi="仿宋" w:cs="仿宋"/>
          <w:sz w:val="32"/>
          <w:szCs w:val="32"/>
        </w:rPr>
      </w:pPr>
      <w:r>
        <w:rPr>
          <w:rFonts w:ascii="仿宋_GB2312" w:eastAsia="仿宋_GB2312" w:hAnsi="仿宋" w:cs="仿宋" w:hint="eastAsia"/>
          <w:sz w:val="32"/>
          <w:szCs w:val="32"/>
        </w:rPr>
        <w:t>德育决策咨询类课题申报者须根据本《课题指南》直接选题，</w:t>
      </w:r>
      <w:r>
        <w:rPr>
          <w:rFonts w:ascii="仿宋_GB2312" w:eastAsia="仿宋_GB2312" w:hAnsi="仿宋" w:cs="仿宋" w:hint="eastAsia"/>
          <w:bCs/>
          <w:sz w:val="32"/>
          <w:szCs w:val="32"/>
        </w:rPr>
        <w:t>题目不可更改</w:t>
      </w:r>
      <w:r>
        <w:rPr>
          <w:rFonts w:ascii="仿宋_GB2312" w:eastAsia="仿宋_GB2312" w:hAnsi="仿宋" w:cs="仿宋" w:hint="eastAsia"/>
          <w:sz w:val="32"/>
          <w:szCs w:val="32"/>
        </w:rPr>
        <w:t>。研究年限：1年。结项时需提交材料见各选题说明。</w:t>
      </w:r>
    </w:p>
    <w:p w:rsidR="008E4750" w:rsidRDefault="00116645">
      <w:pPr>
        <w:spacing w:line="560" w:lineRule="exact"/>
        <w:ind w:firstLine="648"/>
        <w:rPr>
          <w:rFonts w:ascii="仿宋_GB2312" w:eastAsia="仿宋_GB2312" w:hAnsi="仿宋" w:cs="仿宋"/>
          <w:b/>
          <w:sz w:val="32"/>
          <w:szCs w:val="32"/>
        </w:rPr>
      </w:pPr>
      <w:r>
        <w:rPr>
          <w:rFonts w:ascii="仿宋_GB2312" w:eastAsia="仿宋_GB2312" w:hAnsi="仿宋" w:cs="仿宋" w:hint="eastAsia"/>
          <w:b/>
          <w:sz w:val="32"/>
          <w:szCs w:val="32"/>
        </w:rPr>
        <w:lastRenderedPageBreak/>
        <w:t>1．广东高校思政工作的新平台、新举措、新行动研究</w:t>
      </w:r>
    </w:p>
    <w:p w:rsidR="008E4750" w:rsidRDefault="00116645">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研究要点：在总结广东既往成就与经验的基础上，分析当前新形势和新任务，提出广东高校思想政治工作全局性、战略性重大政策、设计重大平台、策划重大行动，编写广东高校思政工作决策咨询报告。</w:t>
      </w:r>
    </w:p>
    <w:p w:rsidR="008E4750" w:rsidRDefault="00116645">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成果形式：①《课题研究报告》；②编制《广东高校思想政治工作发展战略》。</w:t>
      </w:r>
    </w:p>
    <w:p w:rsidR="008E4750" w:rsidRDefault="00116645">
      <w:pPr>
        <w:spacing w:line="560" w:lineRule="exact"/>
        <w:ind w:firstLineChars="200" w:firstLine="640"/>
        <w:rPr>
          <w:rFonts w:ascii="仿宋_GB2312" w:eastAsia="仿宋_GB2312" w:hAnsi="仿宋" w:cs="仿宋"/>
          <w:b/>
          <w:sz w:val="32"/>
          <w:szCs w:val="32"/>
        </w:rPr>
      </w:pPr>
      <w:r>
        <w:rPr>
          <w:rFonts w:ascii="仿宋_GB2312" w:eastAsia="仿宋_GB2312" w:hAnsi="仿宋" w:cs="仿宋" w:hint="eastAsia"/>
          <w:b/>
          <w:sz w:val="32"/>
          <w:szCs w:val="32"/>
        </w:rPr>
        <w:t>2．广东高校思政工作资源配置重点与使用效率提升研究</w:t>
      </w:r>
    </w:p>
    <w:p w:rsidR="008E4750" w:rsidRDefault="00116645">
      <w:pPr>
        <w:spacing w:line="560" w:lineRule="exact"/>
        <w:ind w:firstLineChars="200" w:firstLine="640"/>
        <w:rPr>
          <w:rFonts w:ascii="仿宋_GB2312" w:eastAsia="仿宋_GB2312" w:hAnsi="仿宋" w:cs="仿宋"/>
          <w:b/>
          <w:sz w:val="32"/>
          <w:szCs w:val="32"/>
        </w:rPr>
      </w:pPr>
      <w:r>
        <w:rPr>
          <w:rFonts w:ascii="仿宋_GB2312" w:eastAsia="仿宋_GB2312" w:hAnsi="仿宋" w:cs="仿宋" w:hint="eastAsia"/>
          <w:sz w:val="32"/>
          <w:szCs w:val="32"/>
        </w:rPr>
        <w:t>研究要点：以中央和相关部委文件为依据，对广东高校思想思政工作的资源存量、结构进行总体统计和评估，寻找与实际需要、上级文件规定之间的差距，提出资源增量配置方案，提出筹集和配置资源的来源与渠道，提出资源使用的绩效标准与评估要求。</w:t>
      </w:r>
    </w:p>
    <w:p w:rsidR="008E4750" w:rsidRDefault="00116645">
      <w:pPr>
        <w:pStyle w:val="1"/>
        <w:ind w:firstLine="640"/>
        <w:rPr>
          <w:rFonts w:ascii="仿宋_GB2312" w:eastAsia="仿宋_GB2312" w:hAnsi="仿宋" w:cs="仿宋"/>
          <w:sz w:val="32"/>
          <w:szCs w:val="32"/>
        </w:rPr>
      </w:pPr>
      <w:r>
        <w:rPr>
          <w:rFonts w:ascii="仿宋_GB2312" w:eastAsia="仿宋_GB2312" w:hAnsi="仿宋" w:cs="仿宋" w:hint="eastAsia"/>
          <w:sz w:val="32"/>
          <w:szCs w:val="32"/>
        </w:rPr>
        <w:t>成果形式：①《课题研究报告》；②编制《广东高校思想政治工作资源配置现状分析与需求报告》。</w:t>
      </w:r>
    </w:p>
    <w:p w:rsidR="008E4750" w:rsidRDefault="00116645">
      <w:pPr>
        <w:pStyle w:val="1"/>
        <w:ind w:firstLine="640"/>
        <w:rPr>
          <w:rFonts w:ascii="仿宋_GB2312" w:eastAsia="仿宋_GB2312" w:hAnsi="仿宋" w:cs="仿宋"/>
          <w:b/>
          <w:sz w:val="32"/>
          <w:szCs w:val="32"/>
        </w:rPr>
      </w:pPr>
      <w:r>
        <w:rPr>
          <w:rFonts w:ascii="仿宋_GB2312" w:eastAsia="仿宋_GB2312" w:hAnsi="仿宋" w:cs="仿宋" w:hint="eastAsia"/>
          <w:b/>
          <w:sz w:val="32"/>
          <w:szCs w:val="32"/>
        </w:rPr>
        <w:t>3．广东高校思想政治理论课网络课程建设现状分析与发展研究</w:t>
      </w:r>
    </w:p>
    <w:p w:rsidR="008E4750" w:rsidRDefault="00116645">
      <w:pPr>
        <w:pStyle w:val="1"/>
        <w:ind w:firstLine="640"/>
        <w:rPr>
          <w:rFonts w:ascii="仿宋_GB2312" w:eastAsia="仿宋_GB2312" w:hAnsi="仿宋" w:cs="仿宋"/>
          <w:sz w:val="32"/>
          <w:szCs w:val="32"/>
        </w:rPr>
      </w:pPr>
      <w:r>
        <w:rPr>
          <w:rFonts w:ascii="仿宋_GB2312" w:eastAsia="仿宋_GB2312" w:hAnsi="仿宋" w:cs="仿宋" w:hint="eastAsia"/>
          <w:sz w:val="32"/>
          <w:szCs w:val="32"/>
        </w:rPr>
        <w:t>对近年来广东高校思想政治理论课网络课程建设的总量、结构与功效进行调查和分析，评估网络课程在提升思想政治理论课教学针对性和实效性上的实际作用与效果，概括和提炼各高校在网络课程建设上的典型经验和有效做法，梳理网络课程建设过程</w:t>
      </w:r>
      <w:r>
        <w:rPr>
          <w:rFonts w:ascii="仿宋_GB2312" w:eastAsia="仿宋_GB2312" w:hAnsi="仿宋" w:cs="仿宋" w:hint="eastAsia"/>
          <w:sz w:val="32"/>
          <w:szCs w:val="32"/>
        </w:rPr>
        <w:lastRenderedPageBreak/>
        <w:t>中的普遍性问题，提出今后工作的政策建议和解决方案。</w:t>
      </w:r>
    </w:p>
    <w:p w:rsidR="008E4750" w:rsidRDefault="00116645">
      <w:pPr>
        <w:pStyle w:val="1"/>
        <w:ind w:firstLine="640"/>
        <w:rPr>
          <w:rFonts w:ascii="仿宋_GB2312" w:eastAsia="仿宋_GB2312" w:hAnsi="仿宋" w:cs="仿宋"/>
          <w:sz w:val="32"/>
          <w:szCs w:val="32"/>
        </w:rPr>
      </w:pPr>
      <w:r>
        <w:rPr>
          <w:rFonts w:ascii="仿宋_GB2312" w:eastAsia="仿宋_GB2312" w:hAnsi="仿宋" w:cs="仿宋" w:hint="eastAsia"/>
          <w:sz w:val="32"/>
          <w:szCs w:val="32"/>
        </w:rPr>
        <w:t>成果形式：①《课题研究报告》；②编制《广东高校思思想政治理论课网络课程建设的现状调查与发展建议》。</w:t>
      </w:r>
    </w:p>
    <w:p w:rsidR="008E4750" w:rsidRDefault="00116645">
      <w:pPr>
        <w:pStyle w:val="1"/>
        <w:ind w:firstLine="640"/>
        <w:rPr>
          <w:rFonts w:ascii="仿宋_GB2312" w:eastAsia="仿宋_GB2312" w:hAnsi="仿宋" w:cs="仿宋"/>
          <w:b/>
          <w:sz w:val="32"/>
          <w:szCs w:val="32"/>
        </w:rPr>
      </w:pPr>
      <w:r>
        <w:rPr>
          <w:rFonts w:ascii="仿宋_GB2312" w:eastAsia="仿宋_GB2312" w:hAnsi="仿宋" w:cs="仿宋" w:hint="eastAsia"/>
          <w:b/>
          <w:sz w:val="32"/>
          <w:szCs w:val="32"/>
        </w:rPr>
        <w:t>4．广东高校辅导员理论素养与专业能力现状与提升策略研究</w:t>
      </w:r>
    </w:p>
    <w:p w:rsidR="008E4750" w:rsidRDefault="00116645">
      <w:pPr>
        <w:pStyle w:val="1"/>
        <w:ind w:firstLine="640"/>
        <w:rPr>
          <w:rFonts w:ascii="仿宋_GB2312" w:eastAsia="仿宋_GB2312" w:hAnsi="仿宋" w:cs="仿宋"/>
          <w:sz w:val="32"/>
          <w:szCs w:val="32"/>
        </w:rPr>
      </w:pPr>
      <w:r>
        <w:rPr>
          <w:rFonts w:ascii="仿宋_GB2312" w:eastAsia="仿宋_GB2312" w:hAnsi="仿宋" w:cs="仿宋" w:hint="eastAsia"/>
          <w:sz w:val="32"/>
          <w:szCs w:val="32"/>
        </w:rPr>
        <w:t>对广东高校辅导员队伍的理论素养和专业能力现状进行分析，以《普通高等学校辅导员队伍建设规定（修订）》《普通高等学校辅导员职业能力标准（暂行）》等文件为依据，提出辅导员队理论素养和专业能力提升的有效措施，构建辅导员理论与实践培训网络课程体系；编制广东高校辅导员队伍发展的战略规划。</w:t>
      </w:r>
    </w:p>
    <w:p w:rsidR="008E4750" w:rsidRDefault="00116645">
      <w:pPr>
        <w:pStyle w:val="1"/>
        <w:ind w:firstLine="640"/>
        <w:rPr>
          <w:rFonts w:ascii="仿宋_GB2312" w:eastAsia="仿宋_GB2312" w:hAnsi="仿宋" w:cs="仿宋"/>
          <w:sz w:val="32"/>
          <w:szCs w:val="32"/>
        </w:rPr>
      </w:pPr>
      <w:r>
        <w:rPr>
          <w:rFonts w:ascii="仿宋_GB2312" w:eastAsia="仿宋_GB2312" w:hAnsi="仿宋" w:cs="仿宋" w:hint="eastAsia"/>
          <w:sz w:val="32"/>
          <w:szCs w:val="32"/>
        </w:rPr>
        <w:t>成果形式：①《课题研究报告》；②编制《广东高校辅导员队伍发展战略》。</w:t>
      </w:r>
    </w:p>
    <w:p w:rsidR="008E4750" w:rsidRDefault="00116645">
      <w:pPr>
        <w:pStyle w:val="1"/>
        <w:ind w:firstLine="640"/>
        <w:rPr>
          <w:rFonts w:ascii="仿宋_GB2312" w:eastAsia="仿宋_GB2312" w:hAnsi="仿宋" w:cs="仿宋"/>
          <w:b/>
          <w:sz w:val="32"/>
          <w:szCs w:val="32"/>
        </w:rPr>
      </w:pPr>
      <w:r>
        <w:rPr>
          <w:rFonts w:ascii="仿宋_GB2312" w:eastAsia="仿宋_GB2312" w:hAnsi="仿宋" w:cs="仿宋" w:hint="eastAsia"/>
          <w:b/>
          <w:sz w:val="32"/>
          <w:szCs w:val="32"/>
        </w:rPr>
        <w:t>5．新形势下广东中小学德育课程管理与教学体系建设研究</w:t>
      </w:r>
    </w:p>
    <w:p w:rsidR="008E4750" w:rsidRDefault="00116645">
      <w:pPr>
        <w:pStyle w:val="1"/>
        <w:ind w:firstLine="640"/>
        <w:rPr>
          <w:rFonts w:ascii="仿宋_GB2312" w:eastAsia="仿宋_GB2312" w:hAnsi="仿宋" w:cs="仿宋"/>
          <w:sz w:val="32"/>
          <w:szCs w:val="32"/>
        </w:rPr>
      </w:pPr>
      <w:r>
        <w:rPr>
          <w:rFonts w:ascii="仿宋_GB2312" w:eastAsia="仿宋_GB2312" w:hAnsi="仿宋" w:cs="仿宋" w:hint="eastAsia"/>
          <w:sz w:val="32"/>
          <w:szCs w:val="32"/>
        </w:rPr>
        <w:t>对广东中小学德育课程管理与教学体系建构的基本情况进行调查，分析存在的问题及原因，提出教育现代化进程中广东中小学德育课程管理与教学体系建构的基本要求与原则，编制广东中小学德育课程管理与教学体系建构的总体思路与基本框架。</w:t>
      </w:r>
    </w:p>
    <w:p w:rsidR="008E4750" w:rsidRDefault="00116645">
      <w:pPr>
        <w:pStyle w:val="1"/>
        <w:ind w:firstLine="640"/>
        <w:rPr>
          <w:rFonts w:ascii="仿宋_GB2312" w:eastAsia="仿宋_GB2312" w:hAnsi="仿宋" w:cs="仿宋"/>
          <w:sz w:val="32"/>
          <w:szCs w:val="32"/>
        </w:rPr>
      </w:pPr>
      <w:r>
        <w:rPr>
          <w:rFonts w:ascii="仿宋_GB2312" w:eastAsia="仿宋_GB2312" w:hAnsi="仿宋" w:cs="仿宋" w:hint="eastAsia"/>
          <w:sz w:val="32"/>
          <w:szCs w:val="32"/>
        </w:rPr>
        <w:t>成果形式：①《课题研究报告》；②编制《广东中小学德育课程管理与教学体系建构的总体思路与基本框架》。</w:t>
      </w:r>
    </w:p>
    <w:p w:rsidR="008E4750" w:rsidRDefault="00116645">
      <w:pPr>
        <w:pStyle w:val="1"/>
        <w:ind w:firstLine="640"/>
        <w:rPr>
          <w:rFonts w:ascii="仿宋_GB2312" w:eastAsia="仿宋_GB2312" w:hAnsi="仿宋" w:cs="仿宋"/>
          <w:sz w:val="32"/>
          <w:szCs w:val="32"/>
        </w:rPr>
      </w:pPr>
      <w:r>
        <w:rPr>
          <w:rFonts w:ascii="楷体_GB2312" w:eastAsia="楷体_GB2312" w:hAnsi="仿宋" w:cs="仿宋" w:hint="eastAsia"/>
          <w:sz w:val="32"/>
          <w:szCs w:val="32"/>
        </w:rPr>
        <w:t>（三）德育实践类课题研究</w:t>
      </w:r>
    </w:p>
    <w:p w:rsidR="008E4750" w:rsidRDefault="00116645">
      <w:pPr>
        <w:spacing w:line="560" w:lineRule="exact"/>
        <w:ind w:firstLine="648"/>
        <w:rPr>
          <w:rFonts w:eastAsia="楷体_GB2312"/>
          <w:sz w:val="32"/>
          <w:szCs w:val="32"/>
        </w:rPr>
      </w:pPr>
      <w:r>
        <w:rPr>
          <w:rFonts w:eastAsia="仿宋_GB2312"/>
          <w:b/>
          <w:sz w:val="32"/>
          <w:szCs w:val="32"/>
        </w:rPr>
        <w:lastRenderedPageBreak/>
        <w:t>1</w:t>
      </w:r>
      <w:r>
        <w:rPr>
          <w:rFonts w:eastAsia="仿宋_GB2312" w:hint="eastAsia"/>
          <w:b/>
          <w:sz w:val="32"/>
          <w:szCs w:val="32"/>
        </w:rPr>
        <w:t>．区域（学校）德育特色品牌研究</w:t>
      </w:r>
    </w:p>
    <w:p w:rsidR="008E4750" w:rsidRDefault="00116645">
      <w:pPr>
        <w:spacing w:line="560" w:lineRule="exact"/>
        <w:ind w:firstLine="648"/>
        <w:rPr>
          <w:rFonts w:eastAsia="仿宋_GB2312"/>
          <w:sz w:val="32"/>
          <w:szCs w:val="32"/>
        </w:rPr>
      </w:pPr>
      <w:r>
        <w:rPr>
          <w:rFonts w:eastAsia="仿宋_GB2312" w:hint="eastAsia"/>
          <w:sz w:val="32"/>
          <w:szCs w:val="32"/>
        </w:rPr>
        <w:t>研究期限：</w:t>
      </w:r>
      <w:r>
        <w:rPr>
          <w:rFonts w:eastAsia="仿宋_GB2312"/>
          <w:sz w:val="32"/>
          <w:szCs w:val="32"/>
        </w:rPr>
        <w:t>2</w:t>
      </w:r>
      <w:r>
        <w:rPr>
          <w:rFonts w:eastAsia="仿宋_GB2312" w:hint="eastAsia"/>
          <w:sz w:val="32"/>
          <w:szCs w:val="32"/>
        </w:rPr>
        <w:t>年。</w:t>
      </w:r>
    </w:p>
    <w:p w:rsidR="008E4750" w:rsidRDefault="00116645">
      <w:pPr>
        <w:spacing w:line="560" w:lineRule="exact"/>
        <w:ind w:firstLine="648"/>
        <w:rPr>
          <w:rFonts w:ascii="仿宋_GB2312" w:eastAsia="仿宋_GB2312"/>
          <w:b/>
          <w:sz w:val="32"/>
          <w:szCs w:val="32"/>
        </w:rPr>
      </w:pPr>
      <w:r>
        <w:rPr>
          <w:rFonts w:eastAsia="仿宋_GB2312" w:hint="eastAsia"/>
          <w:sz w:val="32"/>
          <w:szCs w:val="32"/>
        </w:rPr>
        <w:t>研究要点：“十三五”期间，省教育厅在教育科学规划德育专项研究项目中设置区域（学校）德育特色品牌研究项目，每年面向各市、县（市、区）教育局及所属研究单位、高校、中小学（含中职学校）进行申报，提供一定的经费支持，鼓励各地各学校立足地区实际，深入挖掘本地区本学校德育和思想政治教育工作亮点和特色，提炼工作主线，凝练工作理念，塑造工作品牌，并形成区域（学校）德育特色品</w:t>
      </w:r>
      <w:r>
        <w:rPr>
          <w:rFonts w:ascii="仿宋_GB2312" w:eastAsia="仿宋_GB2312" w:hint="eastAsia"/>
          <w:sz w:val="32"/>
          <w:szCs w:val="32"/>
        </w:rPr>
        <w:t>牌系列丛书。</w:t>
      </w:r>
      <w:r>
        <w:rPr>
          <w:rFonts w:ascii="仿宋_GB2312" w:eastAsia="仿宋_GB2312" w:hint="eastAsia"/>
          <w:b/>
          <w:sz w:val="32"/>
          <w:szCs w:val="32"/>
        </w:rPr>
        <w:t>题目不可更改，可另加副标题</w:t>
      </w:r>
      <w:r>
        <w:rPr>
          <w:rFonts w:ascii="仿宋_GB2312" w:eastAsia="仿宋_GB2312" w:hint="eastAsia"/>
          <w:sz w:val="32"/>
          <w:szCs w:val="32"/>
        </w:rPr>
        <w:t>。</w:t>
      </w:r>
    </w:p>
    <w:p w:rsidR="008E4750" w:rsidRDefault="00116645">
      <w:pPr>
        <w:spacing w:line="560" w:lineRule="exact"/>
        <w:ind w:firstLine="648"/>
        <w:rPr>
          <w:rFonts w:ascii="仿宋_GB2312" w:eastAsia="仿宋_GB2312"/>
          <w:sz w:val="32"/>
          <w:szCs w:val="32"/>
        </w:rPr>
      </w:pPr>
      <w:r>
        <w:rPr>
          <w:rFonts w:ascii="仿宋_GB2312" w:eastAsia="仿宋_GB2312" w:hint="eastAsia"/>
          <w:sz w:val="32"/>
          <w:szCs w:val="32"/>
        </w:rPr>
        <w:t>成果形式：</w:t>
      </w:r>
      <w:r>
        <w:rPr>
          <w:rFonts w:ascii="仿宋_GB2312" w:eastAsia="仿宋_GB2312" w:hAnsi="宋体" w:cs="宋体" w:hint="eastAsia"/>
          <w:sz w:val="32"/>
          <w:szCs w:val="32"/>
        </w:rPr>
        <w:t>①</w:t>
      </w:r>
      <w:r>
        <w:rPr>
          <w:rFonts w:ascii="仿宋_GB2312" w:eastAsia="仿宋_GB2312" w:hint="eastAsia"/>
          <w:sz w:val="32"/>
          <w:szCs w:val="32"/>
        </w:rPr>
        <w:t>《课题研究报告》；</w:t>
      </w:r>
      <w:r>
        <w:rPr>
          <w:rFonts w:ascii="仿宋_GB2312" w:eastAsia="仿宋_GB2312" w:hAnsi="宋体" w:cs="宋体" w:hint="eastAsia"/>
          <w:sz w:val="32"/>
          <w:szCs w:val="32"/>
        </w:rPr>
        <w:t>②出版</w:t>
      </w:r>
      <w:r>
        <w:rPr>
          <w:rFonts w:ascii="仿宋_GB2312" w:eastAsia="仿宋_GB2312" w:hint="eastAsia"/>
          <w:sz w:val="32"/>
          <w:szCs w:val="32"/>
        </w:rPr>
        <w:t>编著1部。</w:t>
      </w:r>
    </w:p>
    <w:p w:rsidR="008E4750" w:rsidRDefault="00116645">
      <w:pPr>
        <w:spacing w:line="560" w:lineRule="exact"/>
        <w:ind w:firstLine="648"/>
        <w:rPr>
          <w:rFonts w:ascii="仿宋_GB2312" w:eastAsia="仿宋_GB2312" w:hAnsi="仿宋" w:cs="仿宋"/>
          <w:b/>
          <w:sz w:val="32"/>
          <w:szCs w:val="32"/>
        </w:rPr>
      </w:pPr>
      <w:r>
        <w:rPr>
          <w:rFonts w:ascii="仿宋_GB2312" w:eastAsia="仿宋_GB2312" w:hAnsi="仿宋" w:cs="仿宋" w:hint="eastAsia"/>
          <w:b/>
          <w:sz w:val="32"/>
          <w:szCs w:val="32"/>
        </w:rPr>
        <w:t>2．开放性选题</w:t>
      </w:r>
    </w:p>
    <w:p w:rsidR="008E4750" w:rsidRDefault="00116645">
      <w:pPr>
        <w:spacing w:line="560" w:lineRule="exact"/>
        <w:ind w:firstLine="648"/>
        <w:rPr>
          <w:rFonts w:ascii="仿宋_GB2312" w:eastAsia="仿宋_GB2312" w:hAnsi="仿宋" w:cs="仿宋"/>
          <w:sz w:val="32"/>
          <w:szCs w:val="32"/>
        </w:rPr>
      </w:pPr>
      <w:r>
        <w:rPr>
          <w:rFonts w:ascii="仿宋_GB2312" w:eastAsia="仿宋_GB2312" w:hAnsi="仿宋" w:cs="仿宋" w:hint="eastAsia"/>
          <w:sz w:val="32"/>
          <w:szCs w:val="32"/>
        </w:rPr>
        <w:t>研究年限：2年。</w:t>
      </w:r>
    </w:p>
    <w:p w:rsidR="008E4750" w:rsidRDefault="00116645">
      <w:pPr>
        <w:spacing w:line="560" w:lineRule="exact"/>
        <w:ind w:firstLine="648"/>
        <w:rPr>
          <w:rFonts w:ascii="仿宋_GB2312" w:eastAsia="仿宋_GB2312" w:hAnsi="仿宋" w:cs="仿宋"/>
          <w:sz w:val="32"/>
          <w:szCs w:val="32"/>
        </w:rPr>
      </w:pPr>
      <w:r>
        <w:rPr>
          <w:rFonts w:ascii="仿宋_GB2312" w:eastAsia="仿宋_GB2312" w:hAnsi="仿宋" w:cs="仿宋" w:hint="eastAsia"/>
          <w:sz w:val="32"/>
          <w:szCs w:val="32"/>
        </w:rPr>
        <w:t>研究要点：坚持问题导向，从当前大学生思想政治教育和中小学德育工作存在的问题出发进行选题，以问题为起点，把研究过程作为发现问题、筛选问题、研究问题并最终解决问题的过程。题目自拟。</w:t>
      </w:r>
    </w:p>
    <w:p w:rsidR="008E4750" w:rsidRDefault="00116645">
      <w:pPr>
        <w:spacing w:line="560" w:lineRule="exact"/>
        <w:ind w:firstLine="648"/>
        <w:rPr>
          <w:rFonts w:ascii="仿宋_GB2312" w:eastAsia="仿宋_GB2312" w:hAnsi="仿宋" w:cs="仿宋"/>
          <w:sz w:val="32"/>
          <w:szCs w:val="32"/>
        </w:rPr>
      </w:pPr>
      <w:r>
        <w:rPr>
          <w:rFonts w:ascii="仿宋_GB2312" w:eastAsia="仿宋_GB2312" w:hAnsi="仿宋" w:cs="仿宋" w:hint="eastAsia"/>
          <w:sz w:val="32"/>
          <w:szCs w:val="32"/>
        </w:rPr>
        <w:t>成果形式：①《课题研究报告》；②核心期刊和权威期刊公开发表论文各1篇或在省级及以上主要媒体理论版或其官微发表有影响力的文章各1篇。</w:t>
      </w:r>
    </w:p>
    <w:p w:rsidR="008E4750" w:rsidRDefault="00116645">
      <w:pPr>
        <w:spacing w:line="560" w:lineRule="exact"/>
        <w:ind w:firstLineChars="200" w:firstLine="640"/>
        <w:rPr>
          <w:rFonts w:ascii="黑体" w:eastAsia="黑体" w:hAnsi="黑体" w:cs="仿宋"/>
          <w:sz w:val="32"/>
          <w:szCs w:val="32"/>
        </w:rPr>
      </w:pPr>
      <w:r>
        <w:rPr>
          <w:rFonts w:ascii="黑体" w:eastAsia="黑体" w:hAnsi="黑体" w:cs="仿宋" w:hint="eastAsia"/>
          <w:sz w:val="32"/>
          <w:szCs w:val="32"/>
        </w:rPr>
        <w:t>二、自筹经费类：高校思想政治教育课题、中小学德育课题</w:t>
      </w:r>
    </w:p>
    <w:p w:rsidR="008E4750" w:rsidRDefault="00116645">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从当前大学生思想政治教育和中小学德育工作存在的问题</w:t>
      </w:r>
      <w:r>
        <w:rPr>
          <w:rFonts w:ascii="仿宋_GB2312" w:eastAsia="仿宋_GB2312" w:hAnsi="仿宋" w:cs="仿宋" w:hint="eastAsia"/>
          <w:sz w:val="32"/>
          <w:szCs w:val="32"/>
        </w:rPr>
        <w:lastRenderedPageBreak/>
        <w:t>出发进行选题，以问题为起点，把研究过程作为发现问题、筛选问题、研究问题并最终解决问题的过程。</w:t>
      </w:r>
      <w:r>
        <w:rPr>
          <w:rFonts w:ascii="仿宋_GB2312" w:eastAsia="仿宋_GB2312" w:hAnsi="仿宋" w:cs="仿宋" w:hint="eastAsia"/>
          <w:b/>
          <w:sz w:val="32"/>
          <w:szCs w:val="32"/>
        </w:rPr>
        <w:t>题目自拟</w:t>
      </w:r>
      <w:r>
        <w:rPr>
          <w:rFonts w:ascii="仿宋_GB2312" w:eastAsia="仿宋_GB2312" w:hAnsi="仿宋" w:cs="仿宋" w:hint="eastAsia"/>
          <w:sz w:val="32"/>
          <w:szCs w:val="32"/>
        </w:rPr>
        <w:t>。研究年限：1年。结项时需提交：①《课题研究报告》；②在本领域核心期刊或省级及以上主要媒体理论版或其官微发表有影响力的文章1篇。</w:t>
      </w:r>
    </w:p>
    <w:p w:rsidR="008E4750" w:rsidRDefault="008E4750">
      <w:pPr>
        <w:widowControl/>
        <w:jc w:val="left"/>
        <w:rPr>
          <w:rFonts w:ascii="黑体" w:eastAsia="黑体" w:hAnsi="黑体"/>
          <w:color w:val="000000"/>
          <w:sz w:val="32"/>
          <w:szCs w:val="32"/>
        </w:rPr>
      </w:pPr>
      <w:bookmarkStart w:id="0" w:name="_GoBack"/>
      <w:bookmarkEnd w:id="0"/>
    </w:p>
    <w:sectPr w:rsidR="008E4750" w:rsidSect="00A230AC">
      <w:pgSz w:w="11906" w:h="16838"/>
      <w:pgMar w:top="2098" w:right="1474" w:bottom="1985" w:left="1588" w:header="851" w:footer="1588"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64E8" w:rsidRDefault="00B164E8">
      <w:r>
        <w:separator/>
      </w:r>
    </w:p>
  </w:endnote>
  <w:endnote w:type="continuationSeparator" w:id="0">
    <w:p w:rsidR="00B164E8" w:rsidRDefault="00B16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charset w:val="86"/>
    <w:family w:val="auto"/>
    <w:pitch w:val="default"/>
    <w:sig w:usb0="00000001" w:usb1="080E0000" w:usb2="00000000" w:usb3="00000000" w:csb0="00040000" w:csb1="00000000"/>
  </w:font>
  <w:font w:name="仿宋_GB2312">
    <w:altName w:val="微软雅黑"/>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default"/>
    <w:sig w:usb0="00000001"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64E8" w:rsidRDefault="00B164E8">
      <w:r>
        <w:separator/>
      </w:r>
    </w:p>
  </w:footnote>
  <w:footnote w:type="continuationSeparator" w:id="0">
    <w:p w:rsidR="00B164E8" w:rsidRDefault="00B164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7A0F09"/>
    <w:rsid w:val="00116645"/>
    <w:rsid w:val="006F56B5"/>
    <w:rsid w:val="008E4750"/>
    <w:rsid w:val="00A230AC"/>
    <w:rsid w:val="00B164E8"/>
    <w:rsid w:val="015D7951"/>
    <w:rsid w:val="09614854"/>
    <w:rsid w:val="1AFF6C7B"/>
    <w:rsid w:val="1CDC4045"/>
    <w:rsid w:val="219207D0"/>
    <w:rsid w:val="347D70BC"/>
    <w:rsid w:val="3B255FBA"/>
    <w:rsid w:val="3B2A2D33"/>
    <w:rsid w:val="477A0F09"/>
    <w:rsid w:val="499F30E9"/>
    <w:rsid w:val="4A076784"/>
    <w:rsid w:val="6F52488E"/>
    <w:rsid w:val="6FC76139"/>
    <w:rsid w:val="726F58D5"/>
    <w:rsid w:val="727C5F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18062E"/>
  <w15:docId w15:val="{9C62AB5A-BD8C-441C-88C2-48FD8CF3E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imes New Roman" w:hAnsi="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szCs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page number"/>
    <w:basedOn w:val="a0"/>
  </w:style>
  <w:style w:type="paragraph" w:customStyle="1" w:styleId="1">
    <w:name w:val="列出段落1"/>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353</Words>
  <Characters>2017</Characters>
  <Application>Microsoft Office Word</Application>
  <DocSecurity>0</DocSecurity>
  <Lines>16</Lines>
  <Paragraphs>4</Paragraphs>
  <ScaleCrop>false</ScaleCrop>
  <Company/>
  <LinksUpToDate>false</LinksUpToDate>
  <CharactersWithSpaces>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hym</cp:lastModifiedBy>
  <cp:revision>4</cp:revision>
  <cp:lastPrinted>2017-10-11T03:50:00Z</cp:lastPrinted>
  <dcterms:created xsi:type="dcterms:W3CDTF">2017-10-16T01:42:00Z</dcterms:created>
  <dcterms:modified xsi:type="dcterms:W3CDTF">2017-10-16T01:57:00Z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